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Hlk127639213"/>
      <w:r w:rsidRPr="00852A04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sz w:val="18"/>
          <w:szCs w:val="16"/>
        </w:rPr>
      </w:pPr>
      <w:r w:rsidRPr="00852A04">
        <w:rPr>
          <w:rFonts w:ascii="Times New Roman" w:hAnsi="Times New Roman" w:cs="Times New Roman"/>
          <w:sz w:val="18"/>
          <w:szCs w:val="16"/>
        </w:rPr>
        <w:t>ФЕДЕРАЛЬНОЕ ГОСУДАРСТВЕННОЕ АВТОНОМНОЕ ОБРАЗОВАТЕЛЬНОЕ УЧРЕЖДЕНИЕ ВЫСШЕГО ОБРАЗОВАНИЯ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«Национальный исследовательский ядерный университет «МИФИ»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52A04">
        <w:rPr>
          <w:rFonts w:ascii="Times New Roman" w:hAnsi="Times New Roman" w:cs="Times New Roman"/>
          <w:b/>
          <w:bCs/>
          <w:sz w:val="24"/>
        </w:rPr>
        <w:t xml:space="preserve">Технологический институт – 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52A04">
        <w:rPr>
          <w:rFonts w:ascii="Times New Roman" w:hAnsi="Times New Roman" w:cs="Times New Roman"/>
          <w:b/>
          <w:bCs/>
          <w:sz w:val="24"/>
        </w:rPr>
        <w:t>(ТИ НИЯУ МИФИ)</w:t>
      </w: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F7F">
        <w:rPr>
          <w:rFonts w:ascii="Times New Roman" w:hAnsi="Times New Roman" w:cs="Times New Roman"/>
          <w:b/>
          <w:bCs/>
          <w:sz w:val="28"/>
          <w:szCs w:val="28"/>
        </w:rPr>
        <w:t>ОТДЕЛЕНИЕ СРЕДНЕГО ПРОФЕССИОНАЛЬНОГО ОБРАЗОВАНИЯ</w:t>
      </w: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F7F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УЧЕБНОЙ ПРАКТИКИ</w:t>
      </w: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ПМ.02 РАЗРАБОТКА И ИНТЕГРАЦИЯ МОДУЛЕЙ ПРОГРАММНОГО ОБЕСПЕЧЕНИЯ</w:t>
      </w:r>
    </w:p>
    <w:p w:rsidR="005B1D44" w:rsidRPr="00E70F7F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0F7F">
        <w:rPr>
          <w:rFonts w:ascii="Times New Roman" w:hAnsi="Times New Roman" w:cs="Times New Roman"/>
          <w:sz w:val="28"/>
          <w:szCs w:val="28"/>
        </w:rPr>
        <w:t>пециальность</w:t>
      </w:r>
    </w:p>
    <w:p w:rsidR="005B1D44" w:rsidRPr="00B15A9E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Pr="00B144BA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09.02.11</w:t>
      </w:r>
      <w:r w:rsidRPr="00211EB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РАЗРАБОТКА И УПРАВЛЕНИЕ ПРОГРАММНЫМ ОБЕСПЕЧЕНИЕМ</w:t>
      </w:r>
      <w:r w:rsidRPr="00211E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5B1D44" w:rsidRDefault="005B1D44" w:rsidP="005B1D4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144BA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программист</w:t>
      </w:r>
    </w:p>
    <w:p w:rsidR="005B1D44" w:rsidRDefault="005B1D44" w:rsidP="005B1D4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144BA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B144BA">
        <w:rPr>
          <w:rFonts w:ascii="Times New Roman" w:hAnsi="Times New Roman" w:cs="Times New Roman"/>
          <w:b/>
          <w:bCs/>
          <w:sz w:val="28"/>
          <w:szCs w:val="28"/>
        </w:rPr>
        <w:t>очная</w:t>
      </w: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Лесной</w:t>
      </w:r>
    </w:p>
    <w:p w:rsidR="005B1D44" w:rsidRDefault="005B1D44" w:rsidP="005B1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1D44" w:rsidRDefault="005B1D44" w:rsidP="005B1D4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практики ПМ.02 «Разработка и интеграция модулей программного обеспечения» разработана на основе:</w:t>
      </w:r>
    </w:p>
    <w:p w:rsidR="005B1D44" w:rsidRDefault="005B1D44" w:rsidP="005B1D44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092D">
        <w:rPr>
          <w:rFonts w:ascii="Times New Roman" w:hAnsi="Times New Roman" w:cs="Times New Roman"/>
          <w:sz w:val="28"/>
          <w:szCs w:val="28"/>
        </w:rPr>
        <w:t>риказ Министерства науки и высшего образования Российской Федерации/Министерства просвещения Российской Федерации от 05.08.2020 №885/390 «О практической подготовке обучающихся»;</w:t>
      </w:r>
    </w:p>
    <w:p w:rsidR="005B1D44" w:rsidRPr="00852A04" w:rsidRDefault="005B1D44" w:rsidP="005B1D4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A0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52A0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52A04">
        <w:rPr>
          <w:rFonts w:ascii="Times New Roman" w:hAnsi="Times New Roman" w:cs="Times New Roman"/>
          <w:sz w:val="28"/>
          <w:szCs w:val="28"/>
        </w:rPr>
        <w:t xml:space="preserve"> России от 24.02.2025 № 138 «Об утверждении федерального государственного образовательного стандарта среднего профессионального образования по специальности 09.02.11 Разработка и управление программным обеспечением» (Зарегистрировано в Мин</w:t>
      </w:r>
      <w:r>
        <w:rPr>
          <w:rFonts w:ascii="Times New Roman" w:hAnsi="Times New Roman" w:cs="Times New Roman"/>
          <w:sz w:val="28"/>
          <w:szCs w:val="28"/>
        </w:rPr>
        <w:t>юсте России 31.03.2025 № 81696)</w:t>
      </w:r>
      <w:r w:rsidRPr="00852A04">
        <w:rPr>
          <w:rFonts w:ascii="Times New Roman" w:hAnsi="Times New Roman" w:cs="Times New Roman"/>
          <w:sz w:val="28"/>
          <w:szCs w:val="28"/>
        </w:rPr>
        <w:t>;</w:t>
      </w:r>
    </w:p>
    <w:p w:rsidR="005B1D44" w:rsidRPr="0081092D" w:rsidRDefault="005B1D44" w:rsidP="005B1D4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92D">
        <w:rPr>
          <w:rFonts w:ascii="Times New Roman" w:hAnsi="Times New Roman" w:cs="Times New Roman"/>
          <w:sz w:val="28"/>
          <w:szCs w:val="28"/>
        </w:rPr>
        <w:t xml:space="preserve">Положение «О практической подготовке обучающихся НИЯУ МИФИ» от </w:t>
      </w:r>
      <w:r>
        <w:rPr>
          <w:rFonts w:ascii="Times New Roman" w:hAnsi="Times New Roman" w:cs="Times New Roman"/>
          <w:sz w:val="28"/>
          <w:szCs w:val="28"/>
        </w:rPr>
        <w:t>03.04.2023</w:t>
      </w:r>
      <w:r w:rsidRPr="0081092D">
        <w:rPr>
          <w:rFonts w:ascii="Times New Roman" w:hAnsi="Times New Roman" w:cs="Times New Roman"/>
          <w:sz w:val="28"/>
          <w:szCs w:val="28"/>
        </w:rPr>
        <w:t>.</w:t>
      </w:r>
    </w:p>
    <w:p w:rsidR="005B1D44" w:rsidRPr="00D33509" w:rsidRDefault="005B1D44" w:rsidP="005B1D44">
      <w:pPr>
        <w:pStyle w:val="a3"/>
        <w:spacing w:after="120" w:line="360" w:lineRule="auto"/>
        <w:ind w:left="709"/>
        <w:jc w:val="both"/>
        <w:rPr>
          <w:sz w:val="28"/>
          <w:szCs w:val="28"/>
        </w:rPr>
      </w:pPr>
    </w:p>
    <w:p w:rsidR="005B1D44" w:rsidRDefault="005B1D44" w:rsidP="005B1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B1D44" w:rsidRPr="00AA7B5A" w:rsidRDefault="005B1D44" w:rsidP="005B1D44">
      <w:pPr>
        <w:widowControl w:val="0"/>
        <w:autoSpaceDE w:val="0"/>
        <w:autoSpaceDN w:val="0"/>
        <w:adjustRightInd w:val="0"/>
        <w:spacing w:after="0" w:line="240" w:lineRule="auto"/>
        <w:ind w:left="1" w:right="-20"/>
        <w:rPr>
          <w:rFonts w:ascii="Times New Roman" w:hAnsi="Times New Roman" w:cs="Times New Roman"/>
          <w:sz w:val="28"/>
          <w:szCs w:val="24"/>
        </w:rPr>
      </w:pPr>
    </w:p>
    <w:p w:rsidR="005B1D44" w:rsidRPr="00D33509" w:rsidRDefault="005B1D44" w:rsidP="005B1D44">
      <w:pPr>
        <w:widowControl w:val="0"/>
        <w:autoSpaceDE w:val="0"/>
        <w:autoSpaceDN w:val="0"/>
        <w:adjustRightInd w:val="0"/>
        <w:spacing w:after="0" w:line="312" w:lineRule="auto"/>
        <w:ind w:left="1" w:right="-20"/>
        <w:rPr>
          <w:rFonts w:ascii="Times New Roman" w:hAnsi="Times New Roman" w:cs="Times New Roman"/>
          <w:sz w:val="28"/>
          <w:szCs w:val="28"/>
        </w:rPr>
      </w:pPr>
      <w:r w:rsidRPr="00D33509">
        <w:rPr>
          <w:rFonts w:ascii="Times New Roman" w:hAnsi="Times New Roman" w:cs="Times New Roman"/>
          <w:sz w:val="28"/>
          <w:szCs w:val="28"/>
        </w:rPr>
        <w:t>Рабочую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3509">
        <w:rPr>
          <w:rFonts w:ascii="Times New Roman" w:hAnsi="Times New Roman" w:cs="Times New Roman"/>
          <w:sz w:val="28"/>
          <w:szCs w:val="28"/>
        </w:rPr>
        <w:t>разработал:</w:t>
      </w:r>
    </w:p>
    <w:p w:rsidR="005B1D44" w:rsidRPr="00D33509" w:rsidRDefault="005B1D44" w:rsidP="005B1D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Гареева Т.А.,</w:t>
      </w:r>
      <w:r w:rsidRPr="00D33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 учебного отдела СПО</w:t>
      </w:r>
    </w:p>
    <w:p w:rsidR="005B1D44" w:rsidRPr="00D33509" w:rsidRDefault="005B1D44" w:rsidP="005B1D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33509">
        <w:rPr>
          <w:rFonts w:ascii="Times New Roman" w:hAnsi="Times New Roman" w:cs="Times New Roman"/>
          <w:sz w:val="28"/>
          <w:szCs w:val="28"/>
        </w:rPr>
        <w:t>ТИ НИЯУ МИФИ</w:t>
      </w:r>
    </w:p>
    <w:p w:rsidR="005B1D44" w:rsidRPr="00A34DD9" w:rsidRDefault="005B1D44" w:rsidP="005B1D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5B1D44" w:rsidRPr="00A34DD9" w:rsidRDefault="005B1D44" w:rsidP="005B1D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34DD9">
        <w:rPr>
          <w:rFonts w:ascii="Times New Roman" w:hAnsi="Times New Roman" w:cs="Times New Roman"/>
          <w:sz w:val="28"/>
          <w:szCs w:val="28"/>
        </w:rPr>
        <w:t xml:space="preserve">Рабочая программа одобрена </w:t>
      </w:r>
    </w:p>
    <w:p w:rsidR="005B1D44" w:rsidRPr="00A34DD9" w:rsidRDefault="005B1D44" w:rsidP="005B1D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34DD9">
        <w:rPr>
          <w:rFonts w:ascii="Times New Roman" w:hAnsi="Times New Roman" w:cs="Times New Roman"/>
          <w:sz w:val="28"/>
          <w:szCs w:val="28"/>
        </w:rPr>
        <w:t>Ученым советом</w:t>
      </w:r>
    </w:p>
    <w:p w:rsidR="005B1D44" w:rsidRPr="00F63C90" w:rsidRDefault="005B1D44" w:rsidP="005B1D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C90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63C90"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F63C9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июля 2026</w:t>
      </w:r>
      <w:r w:rsidRPr="00F63C90">
        <w:rPr>
          <w:rFonts w:ascii="Times New Roman" w:hAnsi="Times New Roman" w:cs="Times New Roman"/>
          <w:sz w:val="28"/>
          <w:szCs w:val="28"/>
        </w:rPr>
        <w:t xml:space="preserve"> г</w:t>
      </w:r>
      <w:r w:rsidRPr="00F63C90">
        <w:rPr>
          <w:rFonts w:ascii="Times New Roman" w:hAnsi="Times New Roman" w:cs="Times New Roman"/>
          <w:sz w:val="24"/>
          <w:szCs w:val="24"/>
        </w:rPr>
        <w:t>.</w:t>
      </w:r>
    </w:p>
    <w:p w:rsidR="00C77D1A" w:rsidRDefault="00C77D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138046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  <w:szCs w:val="28"/>
        </w:rPr>
      </w:sdtEndPr>
      <w:sdtContent>
        <w:p w:rsidR="0055660B" w:rsidRDefault="0055660B" w:rsidP="00193E43">
          <w:pPr>
            <w:pStyle w:val="aa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193E43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193E43" w:rsidRPr="00193E43" w:rsidRDefault="00193E43" w:rsidP="00193E43">
          <w:pPr>
            <w:rPr>
              <w:lang w:eastAsia="ru-RU"/>
            </w:rPr>
          </w:pPr>
        </w:p>
        <w:p w:rsidR="00241B06" w:rsidRPr="00241B06" w:rsidRDefault="0055660B" w:rsidP="00241B06">
          <w:pPr>
            <w:pStyle w:val="11"/>
            <w:tabs>
              <w:tab w:val="left" w:pos="440"/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241B0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41B0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41B0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36334652" w:history="1"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  <w:r w:rsidR="00241B06" w:rsidRPr="00241B0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Общая характеристика рабочей программы учебной практики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_Toc136334652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left" w:pos="660"/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53" w:history="1"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241B06" w:rsidRPr="00241B0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Область применения рабочей программы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_Toc136334653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left" w:pos="660"/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54" w:history="1">
            <w:r w:rsidR="00241B06" w:rsidRPr="00241B06">
              <w:rPr>
                <w:rStyle w:val="ab"/>
                <w:rFonts w:ascii="Times New Roman" w:eastAsia="Calibri" w:hAnsi="Times New Roman" w:cs="Times New Roman"/>
                <w:noProof/>
                <w:sz w:val="28"/>
                <w:szCs w:val="28"/>
              </w:rPr>
              <w:t>1.2.</w:t>
            </w:r>
            <w:r w:rsidR="00241B06" w:rsidRPr="00241B0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41B06" w:rsidRPr="00241B06">
              <w:rPr>
                <w:rStyle w:val="ab"/>
                <w:rFonts w:ascii="Times New Roman" w:eastAsia="Calibri" w:hAnsi="Times New Roman" w:cs="Times New Roman"/>
                <w:noProof/>
                <w:sz w:val="28"/>
                <w:szCs w:val="28"/>
              </w:rPr>
              <w:t>Цели и задачи, планируемые результаты освоения дисциплины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_Toc136334654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55" w:history="1"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1.3 Количество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 xml:space="preserve"> 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часов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pacing w:val="-7"/>
                <w:sz w:val="28"/>
                <w:szCs w:val="28"/>
              </w:rPr>
              <w:t xml:space="preserve"> 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на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</w:rPr>
              <w:t xml:space="preserve"> 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освоение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pacing w:val="-3"/>
                <w:sz w:val="28"/>
                <w:szCs w:val="28"/>
              </w:rPr>
              <w:t xml:space="preserve"> 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программы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pacing w:val="-4"/>
                <w:sz w:val="28"/>
                <w:szCs w:val="28"/>
              </w:rPr>
              <w:t xml:space="preserve"> учебной 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практики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_Toc136334655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left" w:pos="440"/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56" w:history="1">
            <w:r w:rsidR="00241B06" w:rsidRPr="00241B06">
              <w:rPr>
                <w:rStyle w:val="ab"/>
                <w:rFonts w:ascii="Times New Roman" w:eastAsia="Calibri" w:hAnsi="Times New Roman" w:cs="Times New Roman"/>
                <w:noProof/>
                <w:sz w:val="28"/>
                <w:szCs w:val="28"/>
              </w:rPr>
              <w:t>2.</w:t>
            </w:r>
            <w:r w:rsidR="00241B06" w:rsidRPr="00241B0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41B06" w:rsidRPr="00241B06">
              <w:rPr>
                <w:rStyle w:val="ab"/>
                <w:rFonts w:ascii="Times New Roman" w:eastAsia="Calibri" w:hAnsi="Times New Roman" w:cs="Times New Roman"/>
                <w:noProof/>
                <w:sz w:val="28"/>
                <w:szCs w:val="28"/>
              </w:rPr>
              <w:t>Структура и содержание учебной практики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_Toc136334656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left" w:pos="660"/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57" w:history="1"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2.1</w:t>
            </w:r>
            <w:r w:rsidR="00241B06" w:rsidRPr="00241B0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Объем учебной дисциплины в виде учебной практики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_Toc136334657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left" w:pos="660"/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58" w:history="1"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2.2</w:t>
            </w:r>
            <w:r w:rsidR="00241B06" w:rsidRPr="00241B0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Тематический план и содержание учебной практики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_Toc136334658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left" w:pos="440"/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59" w:history="1"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241B06" w:rsidRPr="00241B0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Условия реализации программы учебной практики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_Toc136334659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60" w:history="1">
            <w:r w:rsidR="00241B06" w:rsidRPr="00241B06">
              <w:rPr>
                <w:rStyle w:val="ab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Основная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bCs/>
                <w:noProof/>
                <w:spacing w:val="-6"/>
                <w:sz w:val="28"/>
                <w:szCs w:val="28"/>
              </w:rPr>
              <w:t xml:space="preserve"> </w:t>
            </w:r>
            <w:r w:rsidR="00241B06" w:rsidRPr="00241B06">
              <w:rPr>
                <w:rStyle w:val="ab"/>
                <w:rFonts w:ascii="Times New Roman" w:eastAsia="Times New Roman" w:hAnsi="Times New Roman" w:cs="Times New Roman"/>
                <w:bCs/>
                <w:noProof/>
                <w:sz w:val="28"/>
                <w:szCs w:val="28"/>
              </w:rPr>
              <w:t>литература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_Toc136334660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41B06" w:rsidRPr="00241B06" w:rsidRDefault="005B1D44" w:rsidP="00241B06">
          <w:pPr>
            <w:pStyle w:val="11"/>
            <w:tabs>
              <w:tab w:val="left" w:pos="440"/>
              <w:tab w:val="right" w:leader="dot" w:pos="9570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36334661" w:history="1"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241B06" w:rsidRPr="00241B0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41B06" w:rsidRPr="00241B06">
              <w:rPr>
                <w:rStyle w:val="ab"/>
                <w:rFonts w:ascii="Times New Roman" w:hAnsi="Times New Roman" w:cs="Times New Roman"/>
                <w:noProof/>
                <w:sz w:val="28"/>
                <w:szCs w:val="28"/>
              </w:rPr>
              <w:t>Контроль и оценка результатов освоения учебной практики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_Toc136334661 \h </w:instrTex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56C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241B06" w:rsidRPr="00241B0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660B" w:rsidRPr="00241B06" w:rsidRDefault="0055660B" w:rsidP="00241B06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41B06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C77D1A" w:rsidRDefault="00C77D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7D1A" w:rsidRDefault="00C77D1A" w:rsidP="005B1D44">
      <w:pPr>
        <w:pStyle w:val="1"/>
        <w:numPr>
          <w:ilvl w:val="0"/>
          <w:numId w:val="4"/>
        </w:numPr>
        <w:tabs>
          <w:tab w:val="left" w:pos="993"/>
        </w:tabs>
        <w:spacing w:line="312" w:lineRule="auto"/>
        <w:ind w:left="0"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136334652"/>
      <w:r w:rsidRPr="00C77D1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Общая характеристика рабочей программы учебной практики</w:t>
      </w:r>
      <w:bookmarkEnd w:id="1"/>
    </w:p>
    <w:p w:rsidR="005B1D44" w:rsidRDefault="005B1D44" w:rsidP="005B1D44">
      <w:pPr>
        <w:pStyle w:val="a8"/>
      </w:pPr>
      <w:bookmarkStart w:id="2" w:name="_Toc136334653"/>
    </w:p>
    <w:p w:rsidR="00C77D1A" w:rsidRPr="005B1D44" w:rsidRDefault="005B1D44" w:rsidP="005B1D44">
      <w:pPr>
        <w:pStyle w:val="a8"/>
        <w:rPr>
          <w:b/>
        </w:rPr>
      </w:pPr>
      <w:r w:rsidRPr="005B1D44">
        <w:rPr>
          <w:b/>
        </w:rPr>
        <w:t xml:space="preserve">1.1. </w:t>
      </w:r>
      <w:r w:rsidR="0051166B" w:rsidRPr="005B1D44">
        <w:rPr>
          <w:b/>
        </w:rPr>
        <w:t>Область применения рабочей программы</w:t>
      </w:r>
      <w:bookmarkEnd w:id="2"/>
    </w:p>
    <w:p w:rsidR="005B1D44" w:rsidRDefault="005B1D44" w:rsidP="005B1D44">
      <w:pPr>
        <w:pStyle w:val="a5"/>
        <w:spacing w:line="312" w:lineRule="auto"/>
        <w:ind w:firstLine="708"/>
        <w:jc w:val="both"/>
        <w:rPr>
          <w:sz w:val="28"/>
        </w:rPr>
      </w:pPr>
      <w:r w:rsidRPr="00C77D1A">
        <w:rPr>
          <w:sz w:val="28"/>
        </w:rPr>
        <w:t xml:space="preserve">Рабочая программа </w:t>
      </w:r>
      <w:r>
        <w:rPr>
          <w:sz w:val="28"/>
        </w:rPr>
        <w:t>учебной практики</w:t>
      </w:r>
      <w:r w:rsidRPr="00C77D1A">
        <w:rPr>
          <w:sz w:val="28"/>
        </w:rPr>
        <w:t xml:space="preserve"> по профессиональному модулю </w:t>
      </w:r>
      <w:r>
        <w:rPr>
          <w:sz w:val="28"/>
        </w:rPr>
        <w:t>ПМ.02 «Разработка и интеграция модулей программного обеспечения»</w:t>
      </w:r>
      <w:r w:rsidRPr="00C77D1A">
        <w:rPr>
          <w:sz w:val="28"/>
        </w:rPr>
        <w:t xml:space="preserve"> </w:t>
      </w:r>
      <w:r w:rsidRPr="00C77D1A">
        <w:rPr>
          <w:color w:val="000000"/>
          <w:sz w:val="28"/>
        </w:rPr>
        <w:t>предназначена для реализации Федерального государственного образовательного стандарта</w:t>
      </w:r>
      <w:r w:rsidRPr="00C77D1A">
        <w:rPr>
          <w:sz w:val="28"/>
        </w:rPr>
        <w:t xml:space="preserve"> среднег</w:t>
      </w:r>
      <w:r>
        <w:rPr>
          <w:sz w:val="28"/>
        </w:rPr>
        <w:t>о профессионального образования</w:t>
      </w:r>
      <w:r w:rsidRPr="00C77D1A">
        <w:rPr>
          <w:sz w:val="28"/>
        </w:rPr>
        <w:t xml:space="preserve"> (далее – ФГОС СПО) по программам подготовки специалиста с</w:t>
      </w:r>
      <w:r>
        <w:rPr>
          <w:sz w:val="28"/>
        </w:rPr>
        <w:t>реднего звена (далее - ППССЗ), по</w:t>
      </w:r>
      <w:r w:rsidRPr="00C77D1A">
        <w:rPr>
          <w:spacing w:val="-2"/>
          <w:sz w:val="28"/>
        </w:rPr>
        <w:t xml:space="preserve"> </w:t>
      </w:r>
      <w:r w:rsidRPr="00C77D1A">
        <w:rPr>
          <w:spacing w:val="-3"/>
          <w:sz w:val="28"/>
        </w:rPr>
        <w:t>с</w:t>
      </w:r>
      <w:r w:rsidRPr="00C77D1A">
        <w:rPr>
          <w:spacing w:val="1"/>
          <w:sz w:val="28"/>
        </w:rPr>
        <w:t>п</w:t>
      </w:r>
      <w:r w:rsidRPr="00C77D1A">
        <w:rPr>
          <w:spacing w:val="-2"/>
          <w:sz w:val="28"/>
        </w:rPr>
        <w:t>е</w:t>
      </w:r>
      <w:r w:rsidRPr="00C77D1A">
        <w:rPr>
          <w:spacing w:val="1"/>
          <w:sz w:val="28"/>
        </w:rPr>
        <w:t>ци</w:t>
      </w:r>
      <w:r w:rsidRPr="00C77D1A">
        <w:rPr>
          <w:sz w:val="28"/>
        </w:rPr>
        <w:t>а</w:t>
      </w:r>
      <w:r w:rsidRPr="00C77D1A">
        <w:rPr>
          <w:spacing w:val="-3"/>
          <w:sz w:val="28"/>
        </w:rPr>
        <w:t>л</w:t>
      </w:r>
      <w:r w:rsidRPr="00C77D1A">
        <w:rPr>
          <w:spacing w:val="-1"/>
          <w:sz w:val="28"/>
        </w:rPr>
        <w:t>ь</w:t>
      </w:r>
      <w:r w:rsidRPr="00C77D1A">
        <w:rPr>
          <w:spacing w:val="1"/>
          <w:sz w:val="28"/>
        </w:rPr>
        <w:t>но</w:t>
      </w:r>
      <w:r w:rsidRPr="00C77D1A">
        <w:rPr>
          <w:sz w:val="28"/>
        </w:rPr>
        <w:t>с</w:t>
      </w:r>
      <w:r w:rsidRPr="00C77D1A">
        <w:rPr>
          <w:spacing w:val="-3"/>
          <w:sz w:val="28"/>
        </w:rPr>
        <w:t>т</w:t>
      </w:r>
      <w:r w:rsidRPr="00C77D1A">
        <w:rPr>
          <w:sz w:val="28"/>
        </w:rPr>
        <w:t xml:space="preserve">и </w:t>
      </w:r>
      <w:r>
        <w:rPr>
          <w:bCs/>
          <w:sz w:val="28"/>
        </w:rPr>
        <w:t>09</w:t>
      </w:r>
      <w:r w:rsidRPr="00C77D1A">
        <w:rPr>
          <w:bCs/>
          <w:sz w:val="28"/>
        </w:rPr>
        <w:t>.02.</w:t>
      </w:r>
      <w:r>
        <w:rPr>
          <w:bCs/>
          <w:sz w:val="28"/>
        </w:rPr>
        <w:t>1</w:t>
      </w:r>
      <w:r w:rsidRPr="00C77D1A">
        <w:rPr>
          <w:bCs/>
          <w:sz w:val="28"/>
        </w:rPr>
        <w:t>1 «</w:t>
      </w:r>
      <w:r>
        <w:rPr>
          <w:bCs/>
          <w:sz w:val="28"/>
        </w:rPr>
        <w:t>Разработка и управление программным обеспечением»</w:t>
      </w:r>
      <w:r>
        <w:rPr>
          <w:sz w:val="28"/>
        </w:rPr>
        <w:t>, в соответствии с</w:t>
      </w:r>
      <w:r w:rsidRPr="00C77D1A">
        <w:rPr>
          <w:sz w:val="28"/>
        </w:rPr>
        <w:t xml:space="preserve"> учебным планом СПО и графиком учебного процесса. </w:t>
      </w:r>
    </w:p>
    <w:p w:rsidR="00FC348D" w:rsidRDefault="00FC348D" w:rsidP="00CE75EF">
      <w:pPr>
        <w:pStyle w:val="a5"/>
        <w:spacing w:line="312" w:lineRule="auto"/>
        <w:ind w:firstLine="708"/>
        <w:jc w:val="both"/>
        <w:rPr>
          <w:sz w:val="28"/>
        </w:rPr>
      </w:pPr>
      <w:r w:rsidRPr="00FC348D">
        <w:rPr>
          <w:sz w:val="28"/>
        </w:rPr>
        <w:t xml:space="preserve"> </w:t>
      </w:r>
    </w:p>
    <w:p w:rsidR="00C77D1A" w:rsidRDefault="0051166B" w:rsidP="00A41B04">
      <w:pPr>
        <w:pStyle w:val="1"/>
        <w:numPr>
          <w:ilvl w:val="1"/>
          <w:numId w:val="6"/>
        </w:numPr>
        <w:spacing w:line="312" w:lineRule="auto"/>
        <w:ind w:left="0" w:firstLine="851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bookmarkStart w:id="3" w:name="_Toc136334654"/>
      <w:r w:rsidRPr="0051166B">
        <w:rPr>
          <w:rFonts w:ascii="Times New Roman" w:eastAsia="Calibri" w:hAnsi="Times New Roman" w:cs="Times New Roman"/>
          <w:b/>
          <w:color w:val="auto"/>
          <w:sz w:val="28"/>
          <w:szCs w:val="28"/>
        </w:rPr>
        <w:t>Цели и задачи, планируемые результаты освоения дисциплины</w:t>
      </w:r>
      <w:bookmarkEnd w:id="3"/>
    </w:p>
    <w:p w:rsidR="0051166B" w:rsidRPr="0051166B" w:rsidRDefault="0051166B" w:rsidP="00CE75EF">
      <w:pPr>
        <w:spacing w:line="312" w:lineRule="auto"/>
      </w:pPr>
    </w:p>
    <w:p w:rsidR="005B1D44" w:rsidRPr="00C77D1A" w:rsidRDefault="005B1D44" w:rsidP="005B1D44">
      <w:pPr>
        <w:pStyle w:val="a8"/>
      </w:pPr>
      <w:r w:rsidRPr="00C77D1A">
        <w:rPr>
          <w:rFonts w:eastAsia="Calibri"/>
        </w:rPr>
        <w:t xml:space="preserve">Организация практики направлена на </w:t>
      </w:r>
      <w:r>
        <w:rPr>
          <w:rFonts w:eastAsia="Calibri"/>
        </w:rPr>
        <w:t xml:space="preserve">формирование у студентов практических профессиональных умений, приобретение первоначального практического опыта по виду деятельности для последующего освоения </w:t>
      </w:r>
      <w:r w:rsidRPr="00C77D1A">
        <w:rPr>
          <w:rFonts w:eastAsia="Calibri"/>
        </w:rPr>
        <w:t>общих и профессиональных ко</w:t>
      </w:r>
      <w:r>
        <w:rPr>
          <w:rFonts w:eastAsia="Calibri"/>
        </w:rPr>
        <w:t>мпетенций</w:t>
      </w:r>
      <w:r w:rsidRPr="00C77D1A">
        <w:rPr>
          <w:rFonts w:eastAsia="Calibri"/>
        </w:rPr>
        <w:t>.</w:t>
      </w:r>
    </w:p>
    <w:p w:rsidR="007F6815" w:rsidRDefault="005B1D44" w:rsidP="005B1D44">
      <w:pPr>
        <w:pStyle w:val="a8"/>
        <w:rPr>
          <w:rFonts w:eastAsia="Calibri"/>
          <w:bCs/>
        </w:rPr>
      </w:pPr>
      <w:r w:rsidRPr="00C77D1A">
        <w:rPr>
          <w:rFonts w:eastAsia="Calibri"/>
        </w:rPr>
        <w:t xml:space="preserve">Задачей практики по специальности является освоение видов </w:t>
      </w:r>
      <w:r w:rsidRPr="00C77D1A">
        <w:rPr>
          <w:rFonts w:eastAsia="Calibri"/>
          <w:bCs/>
        </w:rPr>
        <w:t>профессиональной деятельности: т. е. систематизация, обобщение, закрепление</w:t>
      </w:r>
      <w:r w:rsidRPr="00C77D1A">
        <w:rPr>
          <w:rFonts w:eastAsia="Calibri"/>
        </w:rPr>
        <w:t xml:space="preserve"> </w:t>
      </w:r>
      <w:r w:rsidRPr="00C77D1A">
        <w:rPr>
          <w:rFonts w:eastAsia="Calibri"/>
          <w:bCs/>
        </w:rPr>
        <w:t>и углубление знаний и умений, формирование общих и профессиональных</w:t>
      </w:r>
      <w:r w:rsidRPr="00C77D1A">
        <w:rPr>
          <w:rFonts w:eastAsia="Calibri"/>
        </w:rPr>
        <w:t xml:space="preserve"> </w:t>
      </w:r>
      <w:r w:rsidRPr="00C77D1A">
        <w:rPr>
          <w:rFonts w:eastAsia="Calibri"/>
          <w:bCs/>
        </w:rPr>
        <w:t>компетенций, приобретение практического опыта</w:t>
      </w:r>
      <w:r>
        <w:rPr>
          <w:rFonts w:eastAsia="Calibri"/>
          <w:bCs/>
        </w:rPr>
        <w:t>.</w:t>
      </w:r>
    </w:p>
    <w:p w:rsidR="005B1D44" w:rsidRDefault="005B1D44" w:rsidP="005B1D4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Планируемые результаты </w:t>
      </w:r>
      <w:r w:rsidRPr="0051166B">
        <w:rPr>
          <w:rFonts w:ascii="Times New Roman" w:hAnsi="Times New Roman" w:cs="Times New Roman"/>
          <w:color w:val="000000"/>
          <w:sz w:val="28"/>
          <w:szCs w:val="28"/>
        </w:rPr>
        <w:t xml:space="preserve">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учебной практики</w:t>
      </w:r>
      <w:r w:rsidRPr="0051166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166B">
        <w:rPr>
          <w:rFonts w:ascii="Times New Roman" w:hAnsi="Times New Roman" w:cs="Times New Roman"/>
          <w:sz w:val="28"/>
          <w:szCs w:val="28"/>
        </w:rPr>
        <w:t xml:space="preserve">рофессиональному модулю </w:t>
      </w:r>
      <w:r w:rsidRPr="005B1D44">
        <w:rPr>
          <w:rFonts w:ascii="Times New Roman" w:hAnsi="Times New Roman" w:cs="Times New Roman"/>
          <w:sz w:val="28"/>
          <w:szCs w:val="28"/>
        </w:rPr>
        <w:t>ПМ.02 «Разработка и интеграция модулей программного обеспечения»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tblpXSpec="center" w:tblpY="1"/>
        <w:tblOverlap w:val="never"/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1773"/>
        <w:gridCol w:w="6854"/>
      </w:tblGrid>
      <w:tr w:rsidR="005B1D44" w:rsidRPr="005B1D44" w:rsidTr="005B1D44">
        <w:trPr>
          <w:cantSplit/>
          <w:trHeight w:val="419"/>
        </w:trPr>
        <w:tc>
          <w:tcPr>
            <w:tcW w:w="547" w:type="pct"/>
            <w:vAlign w:val="center"/>
          </w:tcPr>
          <w:p w:rsidR="005B1D44" w:rsidRPr="005B1D44" w:rsidRDefault="005B1D44" w:rsidP="005B1D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b/>
              </w:rPr>
              <w:t>Код ОК, ПК</w:t>
            </w:r>
          </w:p>
        </w:tc>
        <w:tc>
          <w:tcPr>
            <w:tcW w:w="915" w:type="pct"/>
            <w:vAlign w:val="center"/>
          </w:tcPr>
          <w:p w:rsidR="005B1D44" w:rsidRPr="005B1D44" w:rsidRDefault="005B1D44" w:rsidP="005B1D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b/>
                <w:iCs/>
              </w:rPr>
              <w:t>Формулировка компетенции</w:t>
            </w:r>
          </w:p>
        </w:tc>
        <w:tc>
          <w:tcPr>
            <w:tcW w:w="3538" w:type="pct"/>
            <w:shd w:val="clear" w:color="auto" w:fill="auto"/>
            <w:vAlign w:val="center"/>
          </w:tcPr>
          <w:p w:rsidR="005B1D44" w:rsidRPr="005B1D44" w:rsidRDefault="005B1D44" w:rsidP="005B1D4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5B1D44">
              <w:rPr>
                <w:rFonts w:ascii="Times New Roman" w:eastAsia="Calibri" w:hAnsi="Times New Roman" w:cs="Times New Roman"/>
                <w:b/>
                <w:iCs/>
              </w:rPr>
              <w:t>Навыки, знания, умения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 w:val="restart"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ОК.01</w:t>
            </w:r>
          </w:p>
        </w:tc>
        <w:tc>
          <w:tcPr>
            <w:tcW w:w="915" w:type="pct"/>
            <w:vMerge w:val="restart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b/>
                <w:iCs/>
              </w:rPr>
              <w:t xml:space="preserve">Умения: 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выявлять и эффективно искать информацию, необходимую для решения задачи и/или проблемы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владеть актуальными методами работы в профессиональной и смежных сферах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b/>
                <w:iCs/>
              </w:rPr>
              <w:t>Знания: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а</w:t>
            </w:r>
            <w:r w:rsidRPr="005B1D44">
              <w:rPr>
                <w:rFonts w:ascii="Times New Roman" w:eastAsia="Calibri" w:hAnsi="Times New Roman" w:cs="Times New Roman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методы работы в профессиональной и смежных сферах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порядок оценки результатов решения задач профессиональной деятельности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 w:val="restart"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ПК.2.1</w:t>
            </w:r>
          </w:p>
        </w:tc>
        <w:tc>
          <w:tcPr>
            <w:tcW w:w="915" w:type="pct"/>
            <w:vMerge w:val="restart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Проектировать модули программного обеспечения.</w:t>
            </w: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Навыки: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проектирования модулей ПО с учетом требований заказчика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создания архитектурных диаграмм и спецификаций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определения интерфейсов и взаимодействия модулей в системе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Умения: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проектировать модули, соответствующие бизнес-задачам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создавать архитектурные диаграммы и документацию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определять структуру и интерфейсы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анализировать требования к модулю и определять его функциональность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проектировать архитектуру модуля, включая выбор подходящих паттернов проектирования и структуры данных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создавать диаграммы классов, последовательностей и прочих диаграмм для визуализации проектируемого модуля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выбирать подходящие языки программирования и технологии для реализации модуля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проектировать интерфейсы программного обеспечения для взаимодействия с другими модулями и системами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учитывать требования к масштабируемости, производительности и безопасности при проектировании модуля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проводить анализ и оптимизацию проектируемого модуля для повышения его эффективности и качества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Знания: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tabs>
                <w:tab w:val="left" w:pos="27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основные принципы проектирования модулей программного обеспечения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языки программирования и технологии для реализации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паттерны проектирования и структуры данных для создания эффективных и масштабируемых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методы анализа требований и способов определения функциональности модуля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принципы создания интерфейсов для взаимодействия с другими модулями и системами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принципы обеспечения безопасности, производительности и масштабируемости при проектировании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методы анализа и оптимизации проектируемых модулей для повышения их эффективности и качества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 w:val="restart"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ПК.2.2</w:t>
            </w:r>
          </w:p>
        </w:tc>
        <w:tc>
          <w:tcPr>
            <w:tcW w:w="915" w:type="pct"/>
            <w:vMerge w:val="restart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Разрабатывать модули программного обеспечения</w:t>
            </w: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Навыки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создания модулей программного обеспечения на различных языках программирования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отладки и тестирования разработанных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применения структурного и объектно-ориентированного программирования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оптимизации кода и алгоритмов программных модулей для увеличения производительности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мониторинга и анализа производительности приложений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Умения: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разрабатывать модули программного обеспечения с использованием различных языков программирования и технологий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применять паттерны проектирования и структуры данных для создания эффективных и масштабируемых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анализировать требования и определять функциональность модуля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создавать интерфейсы для взаимодействия с другими модулями и системами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обеспечивать безопасность, производительность и масштабируемость при разработке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оптимизировать проектируемые модули для повышения их эффективности и качества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работать с системой контроля версий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улучшать производительность модулей, выявляя и устраняя узкие места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проводить анализ и мониторинг производительности приложений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 xml:space="preserve">применять инструменты для </w:t>
            </w:r>
            <w:proofErr w:type="spellStart"/>
            <w:r w:rsidRPr="005B1D44">
              <w:rPr>
                <w:rFonts w:ascii="Times New Roman" w:eastAsia="Calibri" w:hAnsi="Times New Roman" w:cs="Times New Roman"/>
                <w:bCs/>
              </w:rPr>
              <w:t>рефакторинга</w:t>
            </w:r>
            <w:proofErr w:type="spellEnd"/>
            <w:r w:rsidRPr="005B1D44">
              <w:rPr>
                <w:rFonts w:ascii="Times New Roman" w:eastAsia="Calibri" w:hAnsi="Times New Roman" w:cs="Times New Roman"/>
                <w:bCs/>
              </w:rPr>
              <w:t xml:space="preserve"> и оптимизации программного кода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Знания: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язык программирования, основные конструкции, синтаксис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паттерны проектирования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структуры данных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принципы создания интерфейсов для взаимодействия с другими модулями и системами, таких как REST API, SOAP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работу с инструментальным программным обеспечением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методы оптимизации кода и алгоритмов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эффективные алгоритмы и структуры данных для повышения производительности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5B1D44">
              <w:rPr>
                <w:rFonts w:ascii="Times New Roman" w:eastAsia="Calibri" w:hAnsi="Times New Roman" w:cs="Times New Roman"/>
                <w:bCs/>
              </w:rPr>
              <w:t>многопоточность</w:t>
            </w:r>
            <w:proofErr w:type="spellEnd"/>
            <w:r w:rsidRPr="005B1D44">
              <w:rPr>
                <w:rFonts w:ascii="Times New Roman" w:eastAsia="Calibri" w:hAnsi="Times New Roman" w:cs="Times New Roman"/>
                <w:bCs/>
              </w:rPr>
              <w:t xml:space="preserve"> в программных модулях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методы оптимизации сетевых протоколов для ускорения обмена данными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кэширование данных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управление памятью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техники повышения производительности программного обеспечения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 w:val="restart"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ПК.2.3</w:t>
            </w:r>
          </w:p>
        </w:tc>
        <w:tc>
          <w:tcPr>
            <w:tcW w:w="915" w:type="pct"/>
            <w:vMerge w:val="restart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Выполнять интеграцию модулей и компонентов программного обеспечения</w:t>
            </w: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Навыки: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tabs>
                <w:tab w:val="left" w:pos="27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интеграции программных модулей и компонентов в единое программное решение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работы с API и веб-сервисами для взаимодействия между модулями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tabs>
                <w:tab w:val="left" w:pos="27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работы с интеграционными платформами и инструментами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</w:rPr>
              <w:t>обеспечения совместимости и стабильности системы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Умения: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интегрировать модули и компоненты, обеспечивая их взаимодействие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работать с API и устанавливать соединения между компонентами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отслеживать и устранять конфликты и ошибки интеграции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анализировать и определять зависимости между модулями и компонентами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работать с различными форматами данных и протоколами передачи данных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Знания: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общие принципы функционирования аппаратных, программных и программно-аппаратных средств администрируемой информационно-коммуникационной системы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международные стандарты локальных вычислительных сетей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методы и подходы к интеграции модулей и компонентов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 xml:space="preserve">принципы </w:t>
            </w:r>
            <w:proofErr w:type="spellStart"/>
            <w:r w:rsidRPr="005B1D44">
              <w:rPr>
                <w:rFonts w:ascii="Times New Roman" w:eastAsia="Calibri" w:hAnsi="Times New Roman" w:cs="Times New Roman"/>
                <w:bCs/>
              </w:rPr>
              <w:t>версионирования</w:t>
            </w:r>
            <w:proofErr w:type="spellEnd"/>
            <w:r w:rsidRPr="005B1D44">
              <w:rPr>
                <w:rFonts w:ascii="Times New Roman" w:eastAsia="Calibri" w:hAnsi="Times New Roman" w:cs="Times New Roman"/>
                <w:bCs/>
              </w:rPr>
              <w:t xml:space="preserve"> и управления изменениями при интеграции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принципы безопасности при интеграции модулей и компонентов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 w:val="restart"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ПК.2.4</w:t>
            </w:r>
          </w:p>
        </w:tc>
        <w:tc>
          <w:tcPr>
            <w:tcW w:w="915" w:type="pct"/>
            <w:vMerge w:val="restart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Выполнять тестирование и отладку </w:t>
            </w:r>
            <w:r w:rsidRPr="005B1D44">
              <w:rPr>
                <w:rFonts w:ascii="Times New Roman" w:eastAsia="Calibri" w:hAnsi="Times New Roman" w:cs="Times New Roman"/>
              </w:rPr>
              <w:lastRenderedPageBreak/>
              <w:t>программного обеспечения</w:t>
            </w: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Навыки: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отладки программного обеспечения на уровне программных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тестирования программного обеспечения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формирования тестовых сценариев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подготовки тестовых платформ (установка операционной системы, дополнительного ПО и другого по необходимости)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оценки объема тестирования ПО с целью определения необходимых ресурсов для его выполнения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настройки тестовой среды и аппаратных средств для выполнения тестирования ПО в соответствии с заданием на тестирование в пределах своей компетенции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формирования и представления отчетности о подготовке к выполнению задания на тестирование ПО в соответствии с установленными регламентами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выполнения тестовых процедур на тестовых данных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Умения: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анализировать требования к программному обеспечению и составлять планы тестирования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создавать тестовые сценарии и тест-кейсы для проверки функциональности и соответствия требованиям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выполнять тестирование программного обеспечения вручную и автоматизировать процесс тестирования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анализировать результаты тестирования и документировать найденные ошибки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разрабатывать стратегии отладки и исправлять ошибки в программном обеспечении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выполнять модульные тесты с использованием инструментов тестирования, в том числе автоматизированного тестирования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использовать системы контроля дефектов ПО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составлять отчет о выполнении тестирования ПО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Знания: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принципы и методы тестирования программного обеспечения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основы программирования и архитектуры программного обеспечения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основы баз данных и SQL-запросов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инструменты для автоматизации тестирования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основы разработки и отладки программного обеспечения на разных языках программирования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понятие дефекта программного обеспечения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критерии качества ПО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виды и типы тестирования ПО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техники ручного тестирования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техники автоматизированного тестирования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жизненный цикл дефекта ПО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принципы работы в системе контроля дефектов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основные понятия о качестве ПО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 w:val="restart"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5B1D44">
              <w:rPr>
                <w:rFonts w:ascii="Times New Roman" w:eastAsia="Calibri" w:hAnsi="Times New Roman" w:cs="Times New Roman"/>
                <w:iCs/>
              </w:rPr>
              <w:t>ПК.2.5</w:t>
            </w:r>
          </w:p>
        </w:tc>
        <w:tc>
          <w:tcPr>
            <w:tcW w:w="915" w:type="pct"/>
            <w:vMerge w:val="restart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Осуществлять документирование программных модулей программного обеспечения</w:t>
            </w: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Навыки: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создания технической документации для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документирования кода, API и интерфейсов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 xml:space="preserve">работы со специализированным ПО </w:t>
            </w:r>
            <w:proofErr w:type="spellStart"/>
            <w:r w:rsidRPr="005B1D44">
              <w:rPr>
                <w:rFonts w:ascii="Times New Roman" w:eastAsia="Calibri" w:hAnsi="Times New Roman" w:cs="Times New Roman"/>
                <w:bCs/>
              </w:rPr>
              <w:t>по</w:t>
            </w:r>
            <w:proofErr w:type="spellEnd"/>
            <w:r w:rsidRPr="005B1D44">
              <w:rPr>
                <w:rFonts w:ascii="Times New Roman" w:eastAsia="Calibri" w:hAnsi="Times New Roman" w:cs="Times New Roman"/>
                <w:bCs/>
              </w:rPr>
              <w:t xml:space="preserve"> документированию программного кода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Умения: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описывать функциональность модулей в документации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создавать диаграммы для иллюстрации работы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программировать с использованием комментариев для документирования кода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использовать специальные метки/теги для отметки важных частей кода в документации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вести журнал изменений и фиксировать обновления программных модулей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разбивать модули на логические блоки и описывать каждый блок отдельно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включать в документацию особенности модулей, такие как ограничения, уязвимости или оптимальные настройки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проводить регулярное обновление документации при изменении модулей или добавлении нового функционала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Знания: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стандарты технической документации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принципы документирования программного обеспечения</w:t>
            </w:r>
          </w:p>
        </w:tc>
      </w:tr>
      <w:tr w:rsidR="005B1D44" w:rsidRPr="005B1D44" w:rsidTr="005B1D44">
        <w:trPr>
          <w:trHeight w:val="20"/>
        </w:trPr>
        <w:tc>
          <w:tcPr>
            <w:tcW w:w="547" w:type="pct"/>
            <w:vMerge/>
          </w:tcPr>
          <w:p w:rsidR="005B1D44" w:rsidRPr="005B1D44" w:rsidRDefault="005B1D44" w:rsidP="005B1D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915" w:type="pct"/>
            <w:vMerge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38" w:type="pct"/>
            <w:shd w:val="clear" w:color="auto" w:fill="auto"/>
          </w:tcPr>
          <w:p w:rsidR="005B1D44" w:rsidRPr="005B1D44" w:rsidRDefault="005B1D44" w:rsidP="005B1D4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инструменты для создания технической документации и комментирования кода</w:t>
            </w:r>
          </w:p>
        </w:tc>
      </w:tr>
    </w:tbl>
    <w:p w:rsidR="005B1D44" w:rsidRPr="005B1D44" w:rsidRDefault="005B1D44" w:rsidP="005B1D4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1D44" w:rsidRPr="005B1D44" w:rsidRDefault="005B1D44" w:rsidP="005B1D44">
      <w:pPr>
        <w:spacing w:after="100" w:afterAutospacing="1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1D44">
        <w:rPr>
          <w:rFonts w:ascii="Times New Roman" w:eastAsia="Calibri" w:hAnsi="Times New Roman" w:cs="Times New Roman"/>
          <w:b/>
          <w:bCs/>
          <w:sz w:val="28"/>
          <w:szCs w:val="28"/>
        </w:rPr>
        <w:t>Задачи воспитания профессионального цикла</w:t>
      </w:r>
    </w:p>
    <w:tbl>
      <w:tblPr>
        <w:tblStyle w:val="a7"/>
        <w:tblW w:w="10154" w:type="dxa"/>
        <w:jc w:val="right"/>
        <w:tblLook w:val="04A0" w:firstRow="1" w:lastRow="0" w:firstColumn="1" w:lastColumn="0" w:noHBand="0" w:noVBand="1"/>
      </w:tblPr>
      <w:tblGrid>
        <w:gridCol w:w="2113"/>
        <w:gridCol w:w="3190"/>
        <w:gridCol w:w="4851"/>
      </w:tblGrid>
      <w:tr w:rsidR="005B1D44" w:rsidRPr="005B1D44" w:rsidTr="005B1D44">
        <w:trPr>
          <w:trHeight w:val="70"/>
          <w:jc w:val="right"/>
        </w:trPr>
        <w:tc>
          <w:tcPr>
            <w:tcW w:w="10154" w:type="dxa"/>
            <w:gridSpan w:val="3"/>
          </w:tcPr>
          <w:p w:rsidR="005B1D44" w:rsidRPr="005B1D44" w:rsidRDefault="005B1D44" w:rsidP="005B1D4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  <w:b/>
              </w:rPr>
              <w:t>Профессиональный модуль</w:t>
            </w:r>
            <w:r w:rsidRPr="005B1D44">
              <w:rPr>
                <w:rFonts w:ascii="Times New Roman" w:eastAsia="Calibri" w:hAnsi="Times New Roman" w:cs="Times New Roman"/>
                <w:b/>
              </w:rPr>
              <w:br/>
              <w:t xml:space="preserve">специальность 09.02.11 «Разработка и управление программным обеспечением» </w:t>
            </w:r>
          </w:p>
        </w:tc>
      </w:tr>
      <w:tr w:rsidR="005B1D44" w:rsidRPr="005B1D44" w:rsidTr="005B1D44">
        <w:trPr>
          <w:trHeight w:val="70"/>
          <w:jc w:val="right"/>
        </w:trPr>
        <w:tc>
          <w:tcPr>
            <w:tcW w:w="1969" w:type="dxa"/>
          </w:tcPr>
          <w:p w:rsidR="005B1D44" w:rsidRPr="005B1D44" w:rsidRDefault="005B1D44" w:rsidP="005B1D4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Направление/</w:t>
            </w:r>
            <w:r w:rsidRPr="005B1D44">
              <w:rPr>
                <w:rFonts w:ascii="Times New Roman" w:eastAsia="Calibri" w:hAnsi="Times New Roman" w:cs="Times New Roman"/>
                <w:bCs/>
              </w:rPr>
              <w:br/>
              <w:t>цели</w:t>
            </w:r>
          </w:p>
        </w:tc>
        <w:tc>
          <w:tcPr>
            <w:tcW w:w="3229" w:type="dxa"/>
          </w:tcPr>
          <w:p w:rsidR="005B1D44" w:rsidRPr="005B1D44" w:rsidRDefault="005B1D44" w:rsidP="005B1D4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Создание условий, обеспечивающих</w:t>
            </w:r>
          </w:p>
        </w:tc>
        <w:tc>
          <w:tcPr>
            <w:tcW w:w="4956" w:type="dxa"/>
          </w:tcPr>
          <w:p w:rsidR="005B1D44" w:rsidRPr="005B1D44" w:rsidRDefault="005B1D44" w:rsidP="005B1D4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Использование воспитательного потенциала учебной дисциплины</w:t>
            </w:r>
          </w:p>
        </w:tc>
      </w:tr>
      <w:tr w:rsidR="005B1D44" w:rsidRPr="005B1D44" w:rsidTr="005B1D44">
        <w:trPr>
          <w:trHeight w:val="7691"/>
          <w:jc w:val="right"/>
        </w:trPr>
        <w:tc>
          <w:tcPr>
            <w:tcW w:w="1969" w:type="dxa"/>
            <w:vMerge w:val="restart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Профессиональное воспитание</w:t>
            </w: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чувства личной ответственности за научно-технологическое развитие России, за результаты исследований и их последствия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(В17)</w:t>
            </w:r>
          </w:p>
        </w:tc>
        <w:tc>
          <w:tcPr>
            <w:tcW w:w="4956" w:type="dxa"/>
            <w:vAlign w:val="center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1.Использование воспитательного потенциала дисциплины профессионального модуля для формирования чувства личной ответственности за достижение лидерства   России в ведущих научно-технических секторах и фундаментальных исследованиях, обеспечивающих ее экономическое развитие и внешнюю безопасность, посредством контекстного обучения, обсуждения социальной и практической значимости результатов научных исследований и технологических разработок. 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2.Использование воспитательного потенциала дисциплины профессионального модуля для формирования социальной ответственности за результаты исследований и их последствия, развития исследовательских качеств посредством выполнения учебно-исследовательских заданий, ориентированных на изучение и проверку научных фактов, критический анализ публикаций в профессиональной области, вовлечения в реальные междисциплинарные научно-исследовательские проекты.</w:t>
            </w:r>
          </w:p>
        </w:tc>
      </w:tr>
      <w:tr w:rsidR="005B1D44" w:rsidRPr="005B1D44" w:rsidTr="005B1D44">
        <w:trPr>
          <w:trHeight w:val="70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ответственности за профессиональный выбор, профессиональное развитие и профессиональные решения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(В18)</w:t>
            </w:r>
          </w:p>
        </w:tc>
        <w:tc>
          <w:tcPr>
            <w:tcW w:w="4956" w:type="dxa"/>
            <w:vAlign w:val="center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Использование воспитательного потенциала дисциплины для формирования у студентов ответственности за свое профессиональное </w:t>
            </w:r>
            <w:proofErr w:type="gramStart"/>
            <w:r w:rsidRPr="005B1D44">
              <w:rPr>
                <w:rFonts w:ascii="Times New Roman" w:eastAsia="Calibri" w:hAnsi="Times New Roman" w:cs="Times New Roman"/>
              </w:rPr>
              <w:t>развитие  посредством</w:t>
            </w:r>
            <w:proofErr w:type="gramEnd"/>
            <w:r w:rsidRPr="005B1D44">
              <w:rPr>
                <w:rFonts w:ascii="Times New Roman" w:eastAsia="Calibri" w:hAnsi="Times New Roman" w:cs="Times New Roman"/>
              </w:rPr>
              <w:t xml:space="preserve"> выбора студентами индивидуальных образовательных траекторий, организации системы общения между всеми участниками образовательного процесса, в том числе с использованием новых информационных технологий. </w:t>
            </w:r>
          </w:p>
        </w:tc>
      </w:tr>
      <w:tr w:rsidR="005B1D44" w:rsidRPr="005B1D44" w:rsidTr="005B1D44">
        <w:trPr>
          <w:trHeight w:val="70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научного мировоззрения, культуры поиска нестандартных научно-технических решений, критического отношения к исследованиям лженаучного толка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(В19)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6" w:type="dxa"/>
            <w:vAlign w:val="center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1.Использование воспитательного потенциала дисциплины профессионального модуля </w:t>
            </w:r>
            <w:proofErr w:type="gramStart"/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для:   </w:t>
            </w:r>
            <w:proofErr w:type="gramEnd"/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                                                        - формирования понимания основных принципов и способов научного познания мира, развития исследовательских качеств  студентов </w:t>
            </w:r>
            <w:r w:rsidRPr="005B1D44">
              <w:rPr>
                <w:rFonts w:ascii="Times New Roman" w:eastAsia="Calibri" w:hAnsi="Times New Roman" w:cs="Times New Roman"/>
                <w:bCs/>
                <w:color w:val="000000"/>
              </w:rPr>
              <w:t>посредством их вовлечения в исследовательские проекты по областям научных исследований.</w:t>
            </w:r>
          </w:p>
          <w:p w:rsidR="005B1D44" w:rsidRPr="005B1D44" w:rsidRDefault="005B1D44" w:rsidP="005B1D4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  <w:color w:val="000000"/>
              </w:rPr>
              <w:t>2.Использование воспитательного потенциала дисциплины</w:t>
            </w:r>
            <w:r w:rsidRPr="005B1D44">
              <w:rPr>
                <w:rFonts w:ascii="Times New Roman" w:eastAsia="Calibri" w:hAnsi="Times New Roman" w:cs="Times New Roman"/>
              </w:rPr>
              <w:t xml:space="preserve"> </w:t>
            </w:r>
            <w:r w:rsidRPr="005B1D44">
              <w:rPr>
                <w:rFonts w:ascii="Times New Roman" w:eastAsia="Calibri" w:hAnsi="Times New Roman" w:cs="Times New Roman"/>
                <w:color w:val="000000"/>
              </w:rPr>
              <w:t>для:                                                                 - формирования способности отделять  настоящие научные исследования от лженаучных посредством проведения со студентами занятий и регулярных бесед;                                                      - формирования критического мышления, умения рассматривать различные исследования с экспертной позиции посредством обсуждения со студентами современных исследований, исторических предпосылок появления тех или иных открытий и теорий.</w:t>
            </w:r>
          </w:p>
        </w:tc>
      </w:tr>
      <w:tr w:rsidR="005B1D44" w:rsidRPr="005B1D44" w:rsidTr="005B1D44">
        <w:trPr>
          <w:trHeight w:val="416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навыков коммуникации, командной работы и лидерства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(В20)</w:t>
            </w:r>
            <w:r w:rsidRPr="005B1D44">
              <w:rPr>
                <w:rFonts w:ascii="Times New Roman" w:eastAsia="Calibri" w:hAnsi="Times New Roman" w:cs="Times New Roman"/>
              </w:rPr>
              <w:t>;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способности и стремления следовать в профессии нормам поведения, обеспечивающим нравственный характер трудовой деятельности и неслужебного поведения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(В21);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творческого инженерного мышления, навыков организации коллективной проектной деятельности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(В22)</w:t>
            </w:r>
          </w:p>
        </w:tc>
        <w:tc>
          <w:tcPr>
            <w:tcW w:w="4956" w:type="dxa"/>
            <w:vAlign w:val="center"/>
          </w:tcPr>
          <w:p w:rsidR="005B1D44" w:rsidRPr="005B1D44" w:rsidRDefault="005B1D44" w:rsidP="005B1D44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1.Использование воспитательного потенциала дисциплины профессионального модуля для развития навыков коммуникации, командной работы и лидерства, </w:t>
            </w:r>
            <w:hyperlink r:id="rId6" w:tooltip="Творчество" w:history="1">
              <w:r w:rsidRPr="005B1D44">
                <w:rPr>
                  <w:rFonts w:ascii="Times New Roman" w:eastAsia="Calibri" w:hAnsi="Times New Roman" w:cs="Times New Roman"/>
                </w:rPr>
                <w:t>творческого</w:t>
              </w:r>
            </w:hyperlink>
            <w:r w:rsidRPr="005B1D44">
              <w:rPr>
                <w:rFonts w:ascii="Times New Roman" w:eastAsia="Calibri" w:hAnsi="Times New Roman" w:cs="Times New Roman"/>
              </w:rPr>
              <w:t xml:space="preserve"> инженерного мышления, стремления следовать в профессиональной деятельности нормам поведения, обеспечивающим нравственный характер трудовой деятельности и неслужебного поведения, ответственности за принятые решения через</w:t>
            </w:r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 подготовку групповых курсовых работ и практических заданий, решение кейсов, прохождение практик и подготовку ВКР.   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2.Использование воспитательного потенциала дисциплины для: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 - формирования производственного коллективизма в ходе совместного решения как модельных, так и практических задач, а также путем подкрепление рационально-технологических навыков взаимодействия в проектной деятельности эмоциональным эффектом успешного взаимодействия, ощущением роста общей эффективности при распределении проектных задач в соответствии с сильными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компетентностными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и эмоциональными свойствами членов проектной группы.</w:t>
            </w:r>
          </w:p>
        </w:tc>
      </w:tr>
      <w:tr w:rsidR="005B1D44" w:rsidRPr="005B1D44" w:rsidTr="005B1D44">
        <w:trPr>
          <w:trHeight w:val="70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культуры информационной безопасности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(В23)</w:t>
            </w:r>
          </w:p>
        </w:tc>
        <w:tc>
          <w:tcPr>
            <w:tcW w:w="4956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Использование воспитательного потенциала дисциплины профессионального модуля для формирование базовых навыков информационной безопасности через изучение последствий халатного отношения </w:t>
            </w:r>
            <w:proofErr w:type="gramStart"/>
            <w:r w:rsidRPr="005B1D44">
              <w:rPr>
                <w:rFonts w:ascii="Times New Roman" w:eastAsia="Calibri" w:hAnsi="Times New Roman" w:cs="Times New Roman"/>
              </w:rPr>
              <w:t>к  работе</w:t>
            </w:r>
            <w:proofErr w:type="gramEnd"/>
            <w:r w:rsidRPr="005B1D44">
              <w:rPr>
                <w:rFonts w:ascii="Times New Roman" w:eastAsia="Calibri" w:hAnsi="Times New Roman" w:cs="Times New Roman"/>
              </w:rPr>
              <w:t xml:space="preserve"> с информационными системами, базами данных (включая персональные данные),  приемах и методах злоумышленников, потенциальном уровне пользователям. </w:t>
            </w:r>
          </w:p>
        </w:tc>
      </w:tr>
      <w:tr w:rsidR="005B1D44" w:rsidRPr="005B1D44" w:rsidTr="005B1D44">
        <w:trPr>
          <w:trHeight w:val="718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44" w:rsidRPr="005B1D44" w:rsidRDefault="005B1D44" w:rsidP="005B1D44">
            <w:pPr>
              <w:ind w:left="-8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  <w:b/>
              </w:rPr>
              <w:t xml:space="preserve">Профессиональный модуль </w:t>
            </w:r>
            <w:r w:rsidRPr="005B1D44">
              <w:rPr>
                <w:rFonts w:ascii="Times New Roman" w:eastAsia="Calibri" w:hAnsi="Times New Roman" w:cs="Times New Roman"/>
                <w:b/>
              </w:rPr>
              <w:br/>
              <w:t>по УГНС 09.00.00 «Информатика и вычислительная техника»</w:t>
            </w:r>
          </w:p>
        </w:tc>
      </w:tr>
      <w:tr w:rsidR="005B1D44" w:rsidRPr="005B1D44" w:rsidTr="005B1D44">
        <w:trPr>
          <w:trHeight w:val="292"/>
          <w:jc w:val="right"/>
        </w:trPr>
        <w:tc>
          <w:tcPr>
            <w:tcW w:w="196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Профессиональное воспитание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культуры решения изобретательских задач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(В26)</w:t>
            </w:r>
            <w:r w:rsidRPr="005B1D44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навыков цифровой гигиены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(В27);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5B1D44">
              <w:rPr>
                <w:rFonts w:ascii="Times New Roman" w:eastAsia="Calibri" w:hAnsi="Times New Roman" w:cs="Times New Roman"/>
              </w:rPr>
              <w:t xml:space="preserve">формирование ответственности за обеспечение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(В28);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профессионально значимых установок: не производить, не копировать и не использовать программные и технические средства, не приобретённые на законных основаниях; не нарушать признанные нормы авторского права; не нарушать тайны передачи сообщений, не практиковать вскрытие информационных систем и сетей передачи данных; соблюдать конфиденциальность доверенной информации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(В29)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1. Использование воспитательного потенциала дисциплины для формирования культуры написания и оформления программ, а также привития навыков командной работы за счет использования систем управления проектами и контроля версий.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2.Использование воспитательного потенциала </w:t>
            </w:r>
            <w:proofErr w:type="gramStart"/>
            <w:r w:rsidRPr="005B1D44">
              <w:rPr>
                <w:rFonts w:ascii="Times New Roman" w:eastAsia="Calibri" w:hAnsi="Times New Roman" w:cs="Times New Roman"/>
              </w:rPr>
              <w:t>дисциплины  для</w:t>
            </w:r>
            <w:proofErr w:type="gramEnd"/>
            <w:r w:rsidRPr="005B1D44">
              <w:rPr>
                <w:rFonts w:ascii="Times New Roman" w:eastAsia="Calibri" w:hAnsi="Times New Roman" w:cs="Times New Roman"/>
              </w:rPr>
              <w:t xml:space="preserve"> формирования культуры решения изобретательских задач, развития логического мышления, путем погружения студентов в научную и инновационную деятельность института.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3.Использование воспитательного потенциала профильной дисциплины для формирования навыков цифровой гигиены, а также системности и гибкости мышления, посредством изучения методологических и технологических основ обеспечения информационной безопасности и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при выполнении и защите результатов учебных заданий и лабораторных работ по криптографическим методам защиты информации в компьютерных системах и сетях.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4.Использование воспитательного потенциала дисциплины для формирования культуры безопасного программирования посредством тематического </w:t>
            </w:r>
            <w:proofErr w:type="gramStart"/>
            <w:r w:rsidRPr="005B1D44">
              <w:rPr>
                <w:rFonts w:ascii="Times New Roman" w:eastAsia="Calibri" w:hAnsi="Times New Roman" w:cs="Times New Roman"/>
              </w:rPr>
              <w:t>акцентирования  в</w:t>
            </w:r>
            <w:proofErr w:type="gramEnd"/>
            <w:r w:rsidRPr="005B1D44">
              <w:rPr>
                <w:rFonts w:ascii="Times New Roman" w:eastAsia="Calibri" w:hAnsi="Times New Roman" w:cs="Times New Roman"/>
              </w:rPr>
              <w:t xml:space="preserve"> содержании дисциплин  и  учебных заданий. 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5.Использование воспитательного потенциала дисциплины для формирования системного подхода по обеспечению информационной безопасности  и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в различных сферах деятельности посредством исследования и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перенятия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опыта постановки и решения научно-практических задач организациями-партнерами.</w:t>
            </w:r>
          </w:p>
        </w:tc>
      </w:tr>
    </w:tbl>
    <w:p w:rsidR="005B1D44" w:rsidRPr="005B1D44" w:rsidRDefault="005B1D44" w:rsidP="005B1D44">
      <w:pPr>
        <w:rPr>
          <w:rFonts w:ascii="Times New Roman" w:eastAsia="Calibri" w:hAnsi="Times New Roman" w:cs="Times New Roman"/>
          <w:sz w:val="24"/>
          <w:szCs w:val="24"/>
        </w:rPr>
      </w:pPr>
    </w:p>
    <w:p w:rsidR="00A665F9" w:rsidRDefault="00264790" w:rsidP="005B1D44">
      <w:pPr>
        <w:pStyle w:val="a8"/>
        <w:rPr>
          <w:b/>
        </w:rPr>
      </w:pPr>
      <w:bookmarkStart w:id="4" w:name="_Toc136334655"/>
      <w:r w:rsidRPr="00264790">
        <w:rPr>
          <w:b/>
        </w:rPr>
        <w:t xml:space="preserve">1.3 </w:t>
      </w:r>
      <w:r w:rsidR="00A665F9" w:rsidRPr="00264790">
        <w:rPr>
          <w:b/>
        </w:rPr>
        <w:t>Количество</w:t>
      </w:r>
      <w:r w:rsidR="00A665F9" w:rsidRPr="00264790">
        <w:rPr>
          <w:b/>
          <w:spacing w:val="-3"/>
        </w:rPr>
        <w:t xml:space="preserve"> </w:t>
      </w:r>
      <w:r w:rsidR="00A665F9" w:rsidRPr="00264790">
        <w:rPr>
          <w:b/>
        </w:rPr>
        <w:t>часов</w:t>
      </w:r>
      <w:r w:rsidR="00A665F9" w:rsidRPr="00264790">
        <w:rPr>
          <w:b/>
          <w:spacing w:val="-7"/>
        </w:rPr>
        <w:t xml:space="preserve"> </w:t>
      </w:r>
      <w:r w:rsidR="00A665F9" w:rsidRPr="00264790">
        <w:rPr>
          <w:b/>
        </w:rPr>
        <w:t>на</w:t>
      </w:r>
      <w:r w:rsidR="00A665F9" w:rsidRPr="00264790">
        <w:rPr>
          <w:b/>
          <w:spacing w:val="-2"/>
        </w:rPr>
        <w:t xml:space="preserve"> </w:t>
      </w:r>
      <w:r w:rsidR="00A665F9" w:rsidRPr="00264790">
        <w:rPr>
          <w:b/>
        </w:rPr>
        <w:t>освоение</w:t>
      </w:r>
      <w:r w:rsidR="00A665F9" w:rsidRPr="00264790">
        <w:rPr>
          <w:b/>
          <w:spacing w:val="-3"/>
        </w:rPr>
        <w:t xml:space="preserve"> </w:t>
      </w:r>
      <w:r w:rsidR="00A665F9" w:rsidRPr="00264790">
        <w:rPr>
          <w:b/>
        </w:rPr>
        <w:t>программы</w:t>
      </w:r>
      <w:r w:rsidR="00A665F9" w:rsidRPr="00264790">
        <w:rPr>
          <w:b/>
          <w:spacing w:val="-4"/>
        </w:rPr>
        <w:t xml:space="preserve"> </w:t>
      </w:r>
      <w:r w:rsidRPr="00264790">
        <w:rPr>
          <w:b/>
          <w:spacing w:val="-4"/>
        </w:rPr>
        <w:t xml:space="preserve">учебной </w:t>
      </w:r>
      <w:r w:rsidR="00A665F9" w:rsidRPr="00264790">
        <w:rPr>
          <w:b/>
        </w:rPr>
        <w:t>практики</w:t>
      </w:r>
      <w:bookmarkEnd w:id="4"/>
    </w:p>
    <w:p w:rsidR="00564174" w:rsidRDefault="00564174" w:rsidP="00564174"/>
    <w:p w:rsidR="00564174" w:rsidRDefault="00564174" w:rsidP="00564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прохождение обучающимися учебной практики в объеме </w:t>
      </w:r>
      <w:r w:rsidR="005B1D44">
        <w:rPr>
          <w:rFonts w:ascii="Times New Roman" w:hAnsi="Times New Roman" w:cs="Times New Roman"/>
          <w:b/>
          <w:sz w:val="28"/>
          <w:szCs w:val="28"/>
        </w:rPr>
        <w:t>144</w:t>
      </w:r>
      <w:r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564174" w:rsidRPr="00564174" w:rsidRDefault="00564174" w:rsidP="005641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зачета с оценкой (дифференцированный зачет).</w:t>
      </w:r>
    </w:p>
    <w:p w:rsidR="0055660B" w:rsidRDefault="0055660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B1D44" w:rsidRPr="005B1D44" w:rsidRDefault="005B1D44" w:rsidP="005B1D44">
      <w:pPr>
        <w:widowControl w:val="0"/>
        <w:tabs>
          <w:tab w:val="left" w:pos="284"/>
        </w:tabs>
        <w:autoSpaceDE w:val="0"/>
        <w:autoSpaceDN w:val="0"/>
        <w:spacing w:before="71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Toc226983126"/>
      <w:bookmarkStart w:id="6" w:name="_Toc226985923"/>
      <w:bookmarkStart w:id="7" w:name="_Toc236912145"/>
      <w:r w:rsidRPr="005B1D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5B1D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  <w:bookmarkEnd w:id="5"/>
      <w:bookmarkEnd w:id="6"/>
      <w:bookmarkEnd w:id="7"/>
    </w:p>
    <w:p w:rsidR="005B1D44" w:rsidRPr="005B1D44" w:rsidRDefault="005B1D44" w:rsidP="005B1D44">
      <w:pPr>
        <w:widowControl w:val="0"/>
        <w:tabs>
          <w:tab w:val="left" w:pos="851"/>
        </w:tabs>
        <w:autoSpaceDE w:val="0"/>
        <w:autoSpaceDN w:val="0"/>
        <w:spacing w:before="11" w:after="0" w:line="240" w:lineRule="auto"/>
        <w:ind w:left="821" w:firstLine="709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5B1D44" w:rsidRPr="005B1D44" w:rsidRDefault="005B1D44" w:rsidP="005B1D44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2.1. Структура</w:t>
      </w:r>
      <w:r w:rsidRPr="005B1D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Pr="005B1D44">
        <w:rPr>
          <w:rFonts w:ascii="Times New Roman" w:eastAsia="Times New Roman" w:hAnsi="Times New Roman" w:cs="Times New Roman"/>
          <w:b/>
          <w:spacing w:val="64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4819"/>
        <w:gridCol w:w="849"/>
        <w:gridCol w:w="3118"/>
      </w:tblGrid>
      <w:tr w:rsidR="005B1D44" w:rsidRPr="005B1D44" w:rsidTr="005B1D44">
        <w:trPr>
          <w:trHeight w:val="1103"/>
        </w:trPr>
        <w:tc>
          <w:tcPr>
            <w:tcW w:w="1279" w:type="dxa"/>
            <w:vAlign w:val="center"/>
          </w:tcPr>
          <w:p w:rsidR="005B1D44" w:rsidRPr="005B1D44" w:rsidRDefault="005B1D44" w:rsidP="005B1D44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Pr="005B1D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ОК,</w:t>
            </w:r>
            <w:r w:rsidRPr="005B1D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ПК</w:t>
            </w:r>
          </w:p>
        </w:tc>
        <w:tc>
          <w:tcPr>
            <w:tcW w:w="4819" w:type="dxa"/>
            <w:vAlign w:val="center"/>
          </w:tcPr>
          <w:p w:rsidR="005B1D44" w:rsidRPr="005B1D44" w:rsidRDefault="005B1D44" w:rsidP="005B1D44">
            <w:pPr>
              <w:ind w:left="847" w:right="84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Наименования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модуля,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производственной</w:t>
            </w:r>
            <w:r w:rsidRPr="005B1D4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практики</w:t>
            </w:r>
          </w:p>
        </w:tc>
        <w:tc>
          <w:tcPr>
            <w:tcW w:w="849" w:type="dxa"/>
            <w:vAlign w:val="center"/>
          </w:tcPr>
          <w:p w:rsidR="005B1D44" w:rsidRPr="005B1D44" w:rsidRDefault="005B1D44" w:rsidP="005B1D44">
            <w:pPr>
              <w:ind w:left="78" w:right="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Кол</w:t>
            </w:r>
            <w:proofErr w:type="spellEnd"/>
            <w:r w:rsidRPr="005B1D4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-</w:t>
            </w:r>
            <w:r w:rsidRPr="005B1D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во</w:t>
            </w:r>
            <w:proofErr w:type="spellEnd"/>
            <w:r w:rsidRPr="005B1D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3118" w:type="dxa"/>
            <w:vAlign w:val="center"/>
          </w:tcPr>
          <w:p w:rsidR="005B1D44" w:rsidRPr="005B1D44" w:rsidRDefault="005B1D44" w:rsidP="005B1D44">
            <w:pPr>
              <w:ind w:left="146"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Сроки</w:t>
            </w:r>
            <w:r w:rsidRPr="005B1D4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производственной</w:t>
            </w:r>
            <w:r w:rsidRPr="005B1D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практики</w:t>
            </w:r>
          </w:p>
          <w:p w:rsidR="005B1D44" w:rsidRPr="005B1D44" w:rsidRDefault="005B1D44" w:rsidP="005B1D44">
            <w:pPr>
              <w:spacing w:line="259" w:lineRule="exact"/>
              <w:ind w:left="146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</w:t>
            </w:r>
            <w:r w:rsidRPr="005B1D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(семестр)</w:t>
            </w:r>
          </w:p>
        </w:tc>
      </w:tr>
      <w:tr w:rsidR="005B1D44" w:rsidRPr="005B1D44" w:rsidTr="005B1D44">
        <w:trPr>
          <w:trHeight w:val="964"/>
        </w:trPr>
        <w:tc>
          <w:tcPr>
            <w:tcW w:w="1279" w:type="dxa"/>
            <w:vMerge w:val="restart"/>
          </w:tcPr>
          <w:p w:rsidR="005B1D44" w:rsidRPr="005B1D44" w:rsidRDefault="005B1D44" w:rsidP="005B1D4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>ОК 01</w:t>
            </w:r>
          </w:p>
          <w:p w:rsidR="005B1D44" w:rsidRPr="005B1D44" w:rsidRDefault="005B1D44" w:rsidP="005B1D4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ПК 2.1 </w:t>
            </w:r>
          </w:p>
          <w:p w:rsidR="005B1D44" w:rsidRPr="005B1D44" w:rsidRDefault="005B1D44" w:rsidP="005B1D4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2.2</w:t>
            </w:r>
          </w:p>
          <w:p w:rsidR="005B1D44" w:rsidRPr="005B1D44" w:rsidRDefault="005B1D44" w:rsidP="005B1D4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2.3</w:t>
            </w:r>
          </w:p>
          <w:p w:rsidR="005B1D44" w:rsidRPr="005B1D44" w:rsidRDefault="005B1D44" w:rsidP="005B1D4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>ПК 2.4</w:t>
            </w:r>
          </w:p>
          <w:p w:rsidR="005B1D44" w:rsidRPr="005B1D44" w:rsidRDefault="005B1D44" w:rsidP="005B1D4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B1D44">
              <w:rPr>
                <w:rFonts w:ascii="Times New Roman" w:eastAsia="Times New Roman" w:hAnsi="Times New Roman" w:cs="Times New Roman"/>
                <w:sz w:val="24"/>
              </w:rPr>
              <w:t>ПК 2.5</w:t>
            </w:r>
          </w:p>
        </w:tc>
        <w:tc>
          <w:tcPr>
            <w:tcW w:w="4819" w:type="dxa"/>
            <w:vMerge w:val="restart"/>
            <w:vAlign w:val="center"/>
          </w:tcPr>
          <w:p w:rsidR="005B1D44" w:rsidRDefault="005B1D44" w:rsidP="005B1D44">
            <w:pPr>
              <w:ind w:left="105" w:right="9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</w:t>
            </w:r>
            <w:r w:rsidRPr="005B1D44">
              <w:rPr>
                <w:rFonts w:ascii="Times New Roman" w:eastAsia="Times New Roman" w:hAnsi="Times New Roman" w:cs="Times New Roman"/>
                <w:spacing w:val="-2"/>
                <w:sz w:val="24"/>
              </w:rPr>
              <w:t>П.02.01</w:t>
            </w:r>
            <w:r w:rsidRPr="005B1D44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Учебная </w:t>
            </w:r>
            <w:r w:rsidR="005E0B1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практика</w:t>
            </w:r>
            <w:r w:rsidRPr="005B1D4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5B1D44" w:rsidRPr="005E0B12" w:rsidRDefault="005E0B12" w:rsidP="005B1D44">
            <w:pPr>
              <w:ind w:left="105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E0B12">
              <w:rPr>
                <w:rFonts w:ascii="Times New Roman" w:eastAsia="Times New Roman" w:hAnsi="Times New Roman" w:cs="Times New Roman"/>
                <w:sz w:val="24"/>
                <w:lang w:val="ru-RU"/>
              </w:rPr>
              <w:t>ПМ.02 Разработка и интеграция модулей программного обеспечения</w:t>
            </w:r>
          </w:p>
        </w:tc>
        <w:tc>
          <w:tcPr>
            <w:tcW w:w="849" w:type="dxa"/>
            <w:vAlign w:val="center"/>
          </w:tcPr>
          <w:p w:rsidR="005B1D44" w:rsidRPr="005B1D44" w:rsidRDefault="005B1D44" w:rsidP="005B1D44">
            <w:pPr>
              <w:spacing w:line="268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D44">
              <w:rPr>
                <w:rFonts w:ascii="Times New Roman" w:eastAsia="Times New Roman" w:hAnsi="Times New Roman" w:cs="Times New Roman"/>
                <w:spacing w:val="-5"/>
                <w:sz w:val="24"/>
              </w:rPr>
              <w:t>72</w:t>
            </w:r>
          </w:p>
        </w:tc>
        <w:tc>
          <w:tcPr>
            <w:tcW w:w="3118" w:type="dxa"/>
            <w:vAlign w:val="center"/>
          </w:tcPr>
          <w:p w:rsidR="005B1D44" w:rsidRPr="005B1D44" w:rsidRDefault="005B1D44" w:rsidP="005B1D44">
            <w:pPr>
              <w:spacing w:line="268" w:lineRule="exact"/>
              <w:ind w:left="146" w:right="1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  <w:r w:rsidRPr="005B1D44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5</w:t>
            </w:r>
            <w:r w:rsidRPr="005B1D44">
              <w:rPr>
                <w:rFonts w:ascii="Times New Roman" w:eastAsia="Times New Roman" w:hAnsi="Times New Roman" w:cs="Times New Roman"/>
                <w:spacing w:val="-10"/>
                <w:sz w:val="24"/>
              </w:rPr>
              <w:t>)</w:t>
            </w:r>
          </w:p>
        </w:tc>
      </w:tr>
      <w:tr w:rsidR="005B1D44" w:rsidRPr="005B1D44" w:rsidTr="005B1D44">
        <w:trPr>
          <w:trHeight w:val="964"/>
        </w:trPr>
        <w:tc>
          <w:tcPr>
            <w:tcW w:w="1279" w:type="dxa"/>
            <w:vMerge/>
          </w:tcPr>
          <w:p w:rsidR="005B1D44" w:rsidRPr="005B1D44" w:rsidRDefault="005B1D44" w:rsidP="005B1D4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  <w:vMerge/>
            <w:vAlign w:val="center"/>
          </w:tcPr>
          <w:p w:rsidR="005B1D44" w:rsidRPr="005B1D44" w:rsidRDefault="005B1D44" w:rsidP="005B1D44">
            <w:pPr>
              <w:ind w:left="105" w:right="9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849" w:type="dxa"/>
            <w:vAlign w:val="center"/>
          </w:tcPr>
          <w:p w:rsidR="005B1D44" w:rsidRPr="005B1D44" w:rsidRDefault="005B1D44" w:rsidP="005B1D44">
            <w:pPr>
              <w:spacing w:line="268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5B1D44">
              <w:rPr>
                <w:rFonts w:ascii="Times New Roman" w:eastAsia="Times New Roman" w:hAnsi="Times New Roman" w:cs="Times New Roman"/>
                <w:spacing w:val="-5"/>
                <w:sz w:val="24"/>
              </w:rPr>
              <w:t>72</w:t>
            </w:r>
          </w:p>
        </w:tc>
        <w:tc>
          <w:tcPr>
            <w:tcW w:w="3118" w:type="dxa"/>
            <w:vAlign w:val="center"/>
          </w:tcPr>
          <w:p w:rsidR="005B1D44" w:rsidRPr="005B1D44" w:rsidRDefault="005B1D44" w:rsidP="005B1D44">
            <w:pPr>
              <w:spacing w:line="268" w:lineRule="exact"/>
              <w:ind w:left="146" w:right="13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  <w:r w:rsidRPr="005B1D44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  <w:r w:rsidRPr="005B1D44">
              <w:rPr>
                <w:rFonts w:ascii="Times New Roman" w:eastAsia="Times New Roman" w:hAnsi="Times New Roman" w:cs="Times New Roman"/>
                <w:spacing w:val="-10"/>
                <w:sz w:val="24"/>
              </w:rPr>
              <w:t>)</w:t>
            </w:r>
          </w:p>
        </w:tc>
      </w:tr>
      <w:tr w:rsidR="005B1D44" w:rsidRPr="005B1D44" w:rsidTr="005B1D44">
        <w:trPr>
          <w:trHeight w:val="329"/>
        </w:trPr>
        <w:tc>
          <w:tcPr>
            <w:tcW w:w="6098" w:type="dxa"/>
            <w:gridSpan w:val="2"/>
            <w:vAlign w:val="center"/>
          </w:tcPr>
          <w:p w:rsidR="005B1D44" w:rsidRPr="005B1D44" w:rsidRDefault="005B1D44" w:rsidP="005B1D4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  <w:proofErr w:type="spellEnd"/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849" w:type="dxa"/>
          </w:tcPr>
          <w:p w:rsidR="005B1D44" w:rsidRPr="005B1D44" w:rsidRDefault="005B1D44" w:rsidP="005B1D44">
            <w:pPr>
              <w:spacing w:line="256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B1D4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144</w:t>
            </w:r>
          </w:p>
        </w:tc>
        <w:tc>
          <w:tcPr>
            <w:tcW w:w="3118" w:type="dxa"/>
          </w:tcPr>
          <w:p w:rsidR="005B1D44" w:rsidRPr="005B1D44" w:rsidRDefault="005B1D44" w:rsidP="005B1D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B1D44" w:rsidRPr="005B1D44" w:rsidRDefault="005B1D44" w:rsidP="005B1D44">
      <w:pPr>
        <w:widowControl w:val="0"/>
        <w:autoSpaceDE w:val="0"/>
        <w:autoSpaceDN w:val="0"/>
        <w:spacing w:after="0" w:line="312" w:lineRule="auto"/>
        <w:ind w:left="10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1D44" w:rsidRPr="005B1D44" w:rsidRDefault="005B1D44" w:rsidP="005B1D44">
      <w:pPr>
        <w:widowControl w:val="0"/>
        <w:autoSpaceDE w:val="0"/>
        <w:autoSpaceDN w:val="0"/>
        <w:spacing w:after="0" w:line="312" w:lineRule="auto"/>
        <w:ind w:left="10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2.2 Тематический</w:t>
      </w:r>
      <w:r w:rsidRPr="005B1D4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5B1D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5B1D4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  <w:r w:rsidRPr="005B1D4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5B1D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5B1D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</w:p>
    <w:tbl>
      <w:tblPr>
        <w:tblStyle w:val="a7"/>
        <w:tblW w:w="9889" w:type="dxa"/>
        <w:shd w:val="clear" w:color="auto" w:fill="FFFF00"/>
        <w:tblLook w:val="04A0" w:firstRow="1" w:lastRow="0" w:firstColumn="1" w:lastColumn="0" w:noHBand="0" w:noVBand="1"/>
      </w:tblPr>
      <w:tblGrid>
        <w:gridCol w:w="2280"/>
        <w:gridCol w:w="5199"/>
        <w:gridCol w:w="1034"/>
        <w:gridCol w:w="1376"/>
      </w:tblGrid>
      <w:tr w:rsidR="005E0B12" w:rsidRPr="005E0B12" w:rsidTr="00951FD5">
        <w:tc>
          <w:tcPr>
            <w:tcW w:w="2280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Раздел практики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Виды работ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Объем в часах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Форма контроля</w:t>
            </w:r>
          </w:p>
        </w:tc>
      </w:tr>
      <w:tr w:rsidR="005E0B12" w:rsidRPr="005E0B12" w:rsidTr="00951FD5">
        <w:tc>
          <w:tcPr>
            <w:tcW w:w="9889" w:type="dxa"/>
            <w:gridSpan w:val="4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5 семестр</w:t>
            </w:r>
          </w:p>
        </w:tc>
      </w:tr>
      <w:tr w:rsidR="005E0B12" w:rsidRPr="005E0B12" w:rsidTr="00951FD5">
        <w:tc>
          <w:tcPr>
            <w:tcW w:w="2280" w:type="dxa"/>
            <w:vMerge w:val="restart"/>
            <w:shd w:val="clear" w:color="auto" w:fill="auto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ПМ.02 Разработка и интеграция модулей программного обеспечения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Calibri" w:hAnsi="Times New Roman" w:cs="Times New Roman"/>
              </w:rPr>
              <w:t>Знакомство с правилами и нормами охраны труда и техники безопасности. Изучение необходимых должностных инструкций.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68</w:t>
            </w:r>
          </w:p>
        </w:tc>
        <w:tc>
          <w:tcPr>
            <w:tcW w:w="1376" w:type="dxa"/>
            <w:vMerge w:val="restart"/>
            <w:shd w:val="clear" w:color="auto" w:fill="auto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Экспертное наблюдение</w:t>
            </w:r>
          </w:p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Содержание дневника и отчета по практике</w:t>
            </w:r>
          </w:p>
        </w:tc>
      </w:tr>
      <w:tr w:rsidR="005E0B12" w:rsidRPr="005E0B12" w:rsidTr="00951FD5">
        <w:tc>
          <w:tcPr>
            <w:tcW w:w="2280" w:type="dxa"/>
            <w:vMerge/>
            <w:shd w:val="clear" w:color="auto" w:fill="auto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numPr>
                <w:ilvl w:val="0"/>
                <w:numId w:val="22"/>
              </w:numPr>
              <w:ind w:left="-14" w:firstLine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Проектирование модулей программного обеспечения с учетом технического задания</w:t>
            </w:r>
          </w:p>
          <w:p w:rsidR="005E0B12" w:rsidRPr="005E0B12" w:rsidRDefault="005E0B12" w:rsidP="005E0B12">
            <w:pPr>
              <w:numPr>
                <w:ilvl w:val="0"/>
                <w:numId w:val="22"/>
              </w:numPr>
              <w:ind w:left="-14" w:firstLine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Визуализации и описания архитектурных решений</w:t>
            </w:r>
          </w:p>
          <w:p w:rsidR="005E0B12" w:rsidRPr="005E0B12" w:rsidRDefault="005E0B12" w:rsidP="005E0B12">
            <w:pPr>
              <w:numPr>
                <w:ilvl w:val="0"/>
                <w:numId w:val="22"/>
              </w:numPr>
              <w:ind w:left="-14" w:firstLine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Определение интерфейсов и взаимодействия модулей в системе</w:t>
            </w:r>
          </w:p>
          <w:p w:rsidR="005E0B12" w:rsidRPr="005E0B12" w:rsidRDefault="005E0B12" w:rsidP="005E0B12">
            <w:pPr>
              <w:numPr>
                <w:ilvl w:val="0"/>
                <w:numId w:val="22"/>
              </w:numPr>
              <w:ind w:left="-14" w:firstLine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Создание модулей программного обеспечения</w:t>
            </w:r>
          </w:p>
          <w:p w:rsidR="005E0B12" w:rsidRPr="005E0B12" w:rsidRDefault="005E0B12" w:rsidP="005E0B12">
            <w:pPr>
              <w:numPr>
                <w:ilvl w:val="0"/>
                <w:numId w:val="22"/>
              </w:numPr>
              <w:ind w:left="-14" w:firstLine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Работа с API и веб-сервисами для взаимодействия между модулями</w:t>
            </w:r>
          </w:p>
          <w:p w:rsidR="005E0B12" w:rsidRPr="005E0B12" w:rsidRDefault="005E0B12" w:rsidP="005E0B12">
            <w:pPr>
              <w:numPr>
                <w:ilvl w:val="0"/>
                <w:numId w:val="22"/>
              </w:numPr>
              <w:ind w:left="-14" w:firstLine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Работа с интеграционными платформами и инструментами</w:t>
            </w:r>
          </w:p>
          <w:p w:rsidR="005E0B12" w:rsidRPr="005E0B12" w:rsidRDefault="005E0B12" w:rsidP="005E0B12">
            <w:pPr>
              <w:numPr>
                <w:ilvl w:val="0"/>
                <w:numId w:val="22"/>
              </w:numPr>
              <w:ind w:left="-14" w:firstLine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Отладка программного обеспечения на уровне программных модулей</w:t>
            </w:r>
          </w:p>
          <w:p w:rsidR="005E0B12" w:rsidRPr="005E0B12" w:rsidRDefault="005E0B12" w:rsidP="005E0B12">
            <w:pPr>
              <w:numPr>
                <w:ilvl w:val="0"/>
                <w:numId w:val="22"/>
              </w:numPr>
              <w:ind w:left="-14" w:firstLine="284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Тестирование программного обеспечения</w:t>
            </w:r>
          </w:p>
        </w:tc>
        <w:tc>
          <w:tcPr>
            <w:tcW w:w="1034" w:type="dxa"/>
            <w:vMerge/>
            <w:shd w:val="clear" w:color="auto" w:fill="auto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E0B12" w:rsidRPr="005E0B12" w:rsidTr="00951FD5">
        <w:tc>
          <w:tcPr>
            <w:tcW w:w="2280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ind w:firstLine="27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Подготовка необходимых данных, оформление дневника и отчета по практике.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6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E0B12" w:rsidRPr="005E0B12" w:rsidTr="00951FD5">
        <w:tc>
          <w:tcPr>
            <w:tcW w:w="7479" w:type="dxa"/>
            <w:gridSpan w:val="2"/>
            <w:shd w:val="clear" w:color="auto" w:fill="auto"/>
            <w:vAlign w:val="center"/>
          </w:tcPr>
          <w:p w:rsidR="005E0B12" w:rsidRPr="005E0B12" w:rsidRDefault="005E0B12" w:rsidP="005E0B12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 – зачет с оценкой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E0B12" w:rsidRPr="005E0B12" w:rsidTr="00951FD5">
        <w:tc>
          <w:tcPr>
            <w:tcW w:w="7479" w:type="dxa"/>
            <w:gridSpan w:val="2"/>
            <w:shd w:val="clear" w:color="auto" w:fill="auto"/>
            <w:vAlign w:val="center"/>
          </w:tcPr>
          <w:p w:rsidR="005E0B12" w:rsidRPr="005E0B12" w:rsidRDefault="005E0B12" w:rsidP="005E0B12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72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E0B12" w:rsidRPr="005E0B12" w:rsidTr="00951FD5">
        <w:tc>
          <w:tcPr>
            <w:tcW w:w="9889" w:type="dxa"/>
            <w:gridSpan w:val="4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6 семестр</w:t>
            </w:r>
          </w:p>
        </w:tc>
      </w:tr>
      <w:tr w:rsidR="005E0B12" w:rsidRPr="005E0B12" w:rsidTr="005E0B12">
        <w:tc>
          <w:tcPr>
            <w:tcW w:w="2280" w:type="dxa"/>
            <w:vMerge w:val="restart"/>
            <w:shd w:val="clear" w:color="auto" w:fill="auto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ПМ.02 Разработка и интеграция модулей программного обеспечения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Знакомство с правилами и нормами охраны труда и техники безопасности. Изучение необходимых должностных инструкций.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68</w:t>
            </w:r>
          </w:p>
        </w:tc>
        <w:tc>
          <w:tcPr>
            <w:tcW w:w="1376" w:type="dxa"/>
            <w:vMerge w:val="restart"/>
            <w:shd w:val="clear" w:color="auto" w:fill="FFFFFF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Экспертное наблюдение</w:t>
            </w:r>
          </w:p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Содержание дневника и отчета по практике</w:t>
            </w:r>
          </w:p>
        </w:tc>
      </w:tr>
      <w:tr w:rsidR="005E0B12" w:rsidRPr="005E0B12" w:rsidTr="005E0B12">
        <w:tc>
          <w:tcPr>
            <w:tcW w:w="2280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numPr>
                <w:ilvl w:val="0"/>
                <w:numId w:val="23"/>
              </w:numPr>
              <w:tabs>
                <w:tab w:val="left" w:pos="553"/>
              </w:tabs>
              <w:ind w:left="0" w:firstLine="12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Формирование тестовых сценариев</w:t>
            </w:r>
          </w:p>
          <w:p w:rsidR="005E0B12" w:rsidRPr="005E0B12" w:rsidRDefault="005E0B12" w:rsidP="005E0B12">
            <w:pPr>
              <w:numPr>
                <w:ilvl w:val="0"/>
                <w:numId w:val="23"/>
              </w:numPr>
              <w:tabs>
                <w:tab w:val="left" w:pos="553"/>
              </w:tabs>
              <w:ind w:left="0" w:firstLine="12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Подготовка тестовых платформ (установка операционной системы, дополнительного программного обеспечения и другого по необходимости)</w:t>
            </w:r>
          </w:p>
          <w:p w:rsidR="005E0B12" w:rsidRPr="005E0B12" w:rsidRDefault="005E0B12" w:rsidP="005E0B12">
            <w:pPr>
              <w:numPr>
                <w:ilvl w:val="0"/>
                <w:numId w:val="23"/>
              </w:numPr>
              <w:tabs>
                <w:tab w:val="left" w:pos="553"/>
              </w:tabs>
              <w:ind w:left="0" w:firstLine="12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Оценка объема тестирования программного обеспечения с целью определения необходимых ресурсов для его выполнения</w:t>
            </w:r>
          </w:p>
          <w:p w:rsidR="005E0B12" w:rsidRPr="005E0B12" w:rsidRDefault="005E0B12" w:rsidP="005E0B12">
            <w:pPr>
              <w:numPr>
                <w:ilvl w:val="0"/>
                <w:numId w:val="23"/>
              </w:numPr>
              <w:tabs>
                <w:tab w:val="left" w:pos="553"/>
              </w:tabs>
              <w:ind w:left="0" w:firstLine="12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Формирование и представление отчетности о подготовке к выполнению задания на тестирование программного обеспечения в соответствии с установленными регламентами</w:t>
            </w:r>
          </w:p>
          <w:p w:rsidR="005E0B12" w:rsidRPr="005E0B12" w:rsidRDefault="005E0B12" w:rsidP="005E0B12">
            <w:pPr>
              <w:numPr>
                <w:ilvl w:val="0"/>
                <w:numId w:val="23"/>
              </w:numPr>
              <w:tabs>
                <w:tab w:val="left" w:pos="553"/>
              </w:tabs>
              <w:ind w:left="0" w:firstLine="12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Выполнение тестовых процедур на тестовых данных</w:t>
            </w:r>
          </w:p>
          <w:p w:rsidR="005E0B12" w:rsidRPr="005E0B12" w:rsidRDefault="005E0B12" w:rsidP="005E0B12">
            <w:pPr>
              <w:numPr>
                <w:ilvl w:val="0"/>
                <w:numId w:val="23"/>
              </w:numPr>
              <w:tabs>
                <w:tab w:val="left" w:pos="553"/>
              </w:tabs>
              <w:ind w:left="0" w:firstLine="12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Создание технической документации для модулей</w:t>
            </w:r>
          </w:p>
          <w:p w:rsidR="005E0B12" w:rsidRPr="005E0B12" w:rsidRDefault="005E0B12" w:rsidP="005E0B12">
            <w:pPr>
              <w:numPr>
                <w:ilvl w:val="0"/>
                <w:numId w:val="23"/>
              </w:numPr>
              <w:tabs>
                <w:tab w:val="left" w:pos="553"/>
              </w:tabs>
              <w:ind w:left="0" w:firstLine="128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Документирование кода, API и интерфейсов</w:t>
            </w:r>
          </w:p>
          <w:p w:rsidR="005E0B12" w:rsidRPr="005E0B12" w:rsidRDefault="005E0B12" w:rsidP="005E0B12">
            <w:pPr>
              <w:numPr>
                <w:ilvl w:val="0"/>
                <w:numId w:val="23"/>
              </w:numPr>
              <w:tabs>
                <w:tab w:val="left" w:pos="553"/>
              </w:tabs>
              <w:ind w:left="0" w:firstLine="128"/>
              <w:contextualSpacing/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Работа со специализированным программным обеспечением по документированию программного кода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376" w:type="dxa"/>
            <w:vMerge/>
            <w:shd w:val="clear" w:color="auto" w:fill="FFFFFF"/>
            <w:vAlign w:val="center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5E0B12" w:rsidRPr="005E0B12" w:rsidTr="005E0B12">
        <w:tc>
          <w:tcPr>
            <w:tcW w:w="2280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Подготовка необходимых данных, оформление дневника и отчета по практике.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376" w:type="dxa"/>
            <w:vMerge/>
            <w:shd w:val="clear" w:color="auto" w:fill="FFFFFF"/>
            <w:vAlign w:val="center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5E0B12" w:rsidRPr="005E0B12" w:rsidTr="005E0B12">
        <w:tc>
          <w:tcPr>
            <w:tcW w:w="7479" w:type="dxa"/>
            <w:gridSpan w:val="2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 – зачет с оценкой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5E0B12" w:rsidRPr="005E0B12" w:rsidTr="005E0B12">
        <w:tc>
          <w:tcPr>
            <w:tcW w:w="7479" w:type="dxa"/>
            <w:gridSpan w:val="2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72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B02B77" w:rsidRDefault="00B02B77" w:rsidP="0055660B">
      <w:pPr>
        <w:pStyle w:val="a3"/>
        <w:ind w:left="1129"/>
        <w:rPr>
          <w:rFonts w:ascii="Times New Roman" w:hAnsi="Times New Roman" w:cs="Times New Roman"/>
          <w:sz w:val="28"/>
          <w:szCs w:val="28"/>
        </w:rPr>
      </w:pPr>
    </w:p>
    <w:p w:rsidR="00B02B77" w:rsidRDefault="00B02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0B12" w:rsidRPr="007D1A9A" w:rsidRDefault="005E0B12" w:rsidP="005E0B12">
      <w:pPr>
        <w:pStyle w:val="1"/>
        <w:keepNext w:val="0"/>
        <w:keepLines w:val="0"/>
        <w:widowControl w:val="0"/>
        <w:tabs>
          <w:tab w:val="left" w:pos="2438"/>
        </w:tabs>
        <w:autoSpaceDE w:val="0"/>
        <w:autoSpaceDN w:val="0"/>
        <w:spacing w:before="0" w:line="312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236912146"/>
      <w:r w:rsidRPr="007D1A9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Условия реализации программы производственной практики</w:t>
      </w:r>
      <w:bookmarkEnd w:id="8"/>
    </w:p>
    <w:p w:rsidR="00966DC5" w:rsidRPr="00966DC5" w:rsidRDefault="00966DC5" w:rsidP="00966DC5"/>
    <w:p w:rsidR="00B02B77" w:rsidRDefault="00B02B77" w:rsidP="00966DC5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DC5">
        <w:rPr>
          <w:rFonts w:ascii="Times New Roman" w:hAnsi="Times New Roman" w:cs="Times New Roman"/>
          <w:b/>
          <w:sz w:val="28"/>
          <w:szCs w:val="28"/>
        </w:rPr>
        <w:t xml:space="preserve">3.1. Для реализации программы </w:t>
      </w:r>
      <w:r w:rsidR="00966DC5" w:rsidRPr="00966DC5">
        <w:rPr>
          <w:rFonts w:ascii="Times New Roman" w:hAnsi="Times New Roman" w:cs="Times New Roman"/>
          <w:b/>
          <w:sz w:val="28"/>
          <w:szCs w:val="28"/>
        </w:rPr>
        <w:t>учебной практики</w:t>
      </w:r>
      <w:r w:rsidRPr="00966DC5">
        <w:rPr>
          <w:rFonts w:ascii="Times New Roman" w:hAnsi="Times New Roman" w:cs="Times New Roman"/>
          <w:b/>
          <w:sz w:val="28"/>
          <w:szCs w:val="28"/>
        </w:rPr>
        <w:t xml:space="preserve"> должны быть предусмотрены следующие специальные помещения:</w:t>
      </w:r>
    </w:p>
    <w:p w:rsidR="00966DC5" w:rsidRPr="00966DC5" w:rsidRDefault="00966DC5" w:rsidP="00966DC5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0B12" w:rsidRPr="005E0B12" w:rsidRDefault="006B4668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24447" w:rsidRPr="00024447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024447" w:rsidRPr="00024447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24447" w:rsidRPr="00024447">
        <w:rPr>
          <w:rFonts w:ascii="Times New Roman" w:hAnsi="Times New Roman" w:cs="Times New Roman"/>
          <w:sz w:val="28"/>
          <w:szCs w:val="28"/>
        </w:rPr>
        <w:t xml:space="preserve"> реализуется</w:t>
      </w:r>
      <w:r w:rsidR="005E0B12">
        <w:rPr>
          <w:rFonts w:ascii="Times New Roman" w:hAnsi="Times New Roman" w:cs="Times New Roman"/>
          <w:sz w:val="28"/>
          <w:szCs w:val="28"/>
        </w:rPr>
        <w:t xml:space="preserve"> в</w:t>
      </w:r>
      <w:r w:rsidR="00024447" w:rsidRPr="00024447">
        <w:rPr>
          <w:rFonts w:ascii="Times New Roman" w:hAnsi="Times New Roman" w:cs="Times New Roman"/>
          <w:sz w:val="28"/>
          <w:szCs w:val="28"/>
        </w:rPr>
        <w:t xml:space="preserve"> </w:t>
      </w:r>
      <w:r w:rsidR="005E0B12">
        <w:rPr>
          <w:rFonts w:ascii="Times New Roman" w:hAnsi="Times New Roman" w:cs="Times New Roman"/>
          <w:sz w:val="28"/>
          <w:szCs w:val="28"/>
        </w:rPr>
        <w:t>л</w:t>
      </w:r>
      <w:r w:rsidR="005E0B12" w:rsidRPr="005E0B12">
        <w:rPr>
          <w:rFonts w:ascii="Times New Roman" w:hAnsi="Times New Roman" w:cs="Times New Roman"/>
          <w:bCs/>
          <w:sz w:val="28"/>
          <w:szCs w:val="28"/>
        </w:rPr>
        <w:t>аборатори</w:t>
      </w:r>
      <w:r w:rsidR="005E0B12">
        <w:rPr>
          <w:rFonts w:ascii="Times New Roman" w:hAnsi="Times New Roman" w:cs="Times New Roman"/>
          <w:bCs/>
          <w:sz w:val="28"/>
          <w:szCs w:val="28"/>
        </w:rPr>
        <w:t>и</w:t>
      </w:r>
      <w:r w:rsidR="005E0B12" w:rsidRPr="005E0B1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ТИ НИЯУ МИФИ </w:t>
      </w:r>
      <w:r w:rsidR="005E0B12" w:rsidRPr="005E0B12">
        <w:rPr>
          <w:rFonts w:ascii="Times New Roman" w:hAnsi="Times New Roman" w:cs="Times New Roman"/>
          <w:bCs/>
          <w:sz w:val="28"/>
          <w:szCs w:val="28"/>
        </w:rPr>
        <w:t>«Разработк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5E0B12" w:rsidRPr="005E0B12">
        <w:rPr>
          <w:rFonts w:ascii="Times New Roman" w:hAnsi="Times New Roman" w:cs="Times New Roman"/>
          <w:bCs/>
          <w:sz w:val="28"/>
          <w:szCs w:val="28"/>
        </w:rPr>
        <w:t xml:space="preserve"> и интеграци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E0B12" w:rsidRPr="005E0B12">
        <w:rPr>
          <w:rFonts w:ascii="Times New Roman" w:hAnsi="Times New Roman" w:cs="Times New Roman"/>
          <w:bCs/>
          <w:sz w:val="28"/>
          <w:szCs w:val="28"/>
        </w:rPr>
        <w:t xml:space="preserve"> программных решений»</w:t>
      </w:r>
      <w:r w:rsidR="005E0B12" w:rsidRPr="005E0B12">
        <w:rPr>
          <w:rFonts w:ascii="Times New Roman" w:hAnsi="Times New Roman" w:cs="Times New Roman"/>
          <w:sz w:val="28"/>
          <w:szCs w:val="28"/>
        </w:rPr>
        <w:t>, оснащённ</w:t>
      </w:r>
      <w:r w:rsidR="005E0B12">
        <w:rPr>
          <w:rFonts w:ascii="Times New Roman" w:hAnsi="Times New Roman" w:cs="Times New Roman"/>
          <w:sz w:val="28"/>
          <w:szCs w:val="28"/>
        </w:rPr>
        <w:t>ой</w:t>
      </w:r>
      <w:r w:rsidR="005E0B12" w:rsidRPr="005E0B12">
        <w:rPr>
          <w:rFonts w:ascii="Times New Roman" w:hAnsi="Times New Roman" w:cs="Times New Roman"/>
          <w:sz w:val="28"/>
          <w:szCs w:val="28"/>
        </w:rPr>
        <w:t xml:space="preserve"> оборудованием и техническими средствами обучения: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>Посадочные места по количеству обучающихся (столы, стулья)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 xml:space="preserve">Рабочее место </w:t>
      </w:r>
      <w:bookmarkStart w:id="9" w:name="_GoBack"/>
      <w:bookmarkEnd w:id="9"/>
      <w:r w:rsidRPr="005E0B12">
        <w:rPr>
          <w:rFonts w:ascii="Times New Roman" w:hAnsi="Times New Roman" w:cs="Times New Roman"/>
          <w:bCs/>
          <w:sz w:val="28"/>
          <w:szCs w:val="28"/>
        </w:rPr>
        <w:t>преподавателя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>Шкаф или полки для хранения учебной и методической литературы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>Доска маркерная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>ПК преподавателя (системный блок, монитор, клавиатура, мышь)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 xml:space="preserve">ПК (системный блок, монитор, клавиатура, мышь) по количеству обучающихся 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>Мультимедийный проектор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>Аудио- и видеооборудование</w:t>
      </w: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0B12">
        <w:rPr>
          <w:rFonts w:ascii="Times New Roman" w:hAnsi="Times New Roman" w:cs="Times New Roman"/>
          <w:bCs/>
          <w:sz w:val="28"/>
          <w:szCs w:val="28"/>
        </w:rPr>
        <w:t>Комплект учебно-методических материалов</w:t>
      </w:r>
    </w:p>
    <w:p w:rsidR="005E0B12" w:rsidRDefault="005E0B12" w:rsidP="005E0B12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0B12" w:rsidRPr="005E0B12" w:rsidRDefault="005E0B12" w:rsidP="005E0B12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</w:t>
      </w:r>
      <w:r w:rsidRPr="005E0B1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  <w:r w:rsidRPr="005E0B1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5E0B1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5E0B12" w:rsidRPr="005E0B12" w:rsidRDefault="005E0B12" w:rsidP="005E0B12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библиотечный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печатные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электронные образовательные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5E0B1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ресурсы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E0B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использования в</w:t>
      </w:r>
      <w:r w:rsidRPr="005E0B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5E0B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процессе.</w:t>
      </w:r>
    </w:p>
    <w:p w:rsidR="005E0B12" w:rsidRPr="005E0B12" w:rsidRDefault="005E0B12" w:rsidP="005E0B12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B12" w:rsidRPr="005E0B12" w:rsidRDefault="005E0B12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B12">
        <w:rPr>
          <w:rFonts w:ascii="Times New Roman" w:hAnsi="Times New Roman" w:cs="Times New Roman"/>
          <w:b/>
          <w:sz w:val="28"/>
          <w:szCs w:val="28"/>
        </w:rPr>
        <w:t>3.2.1 Печатные и электронные издания</w:t>
      </w:r>
    </w:p>
    <w:p w:rsidR="005E0B12" w:rsidRPr="005E0B12" w:rsidRDefault="005E0B12" w:rsidP="005E0B12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Агальцов, В. П. Математические методы в программировании: учебник / В. П. Агальцов. — 2-е изд.,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, и доп. — Москва: ФОРУМ: ИНФРА-М, 2023. — 240 с. — (Среднее профессиональное образование). - ISBN 978-5-8199-0410-7. - Текст: электронный. - URL: https://znanium.ru/catalog/product/1896458 – Режим доступа: по подписке.</w:t>
      </w:r>
    </w:p>
    <w:p w:rsidR="005E0B12" w:rsidRPr="005E0B12" w:rsidRDefault="005E0B12" w:rsidP="005E0B12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Емелина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Е.И. Поддержка и тестирование программных модулей: учебник / Е.И.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Емелина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– Москва: КНОРУС, 2024. – 272 с. – (Среднее профессиональное образование).</w:t>
      </w:r>
    </w:p>
    <w:p w:rsidR="005E0B12" w:rsidRPr="005E0B12" w:rsidRDefault="005E0B12" w:rsidP="005E0B12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Колдаев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Д. Численные методы и программирование: учебное пособие / В.Д.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Колдаев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под ред. Л.Г. Гагариной. — Москва: ФОРУМ: ИНФРА-М, 2025. — 336 с. — (Среднее профессиональное образование). - ISBN 978-5-8199-0779-5. </w:t>
      </w: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Текст: электронный. - URL: https://znanium.ru/catalog/product/2139606 – Режим доступа: по подписке.</w:t>
      </w:r>
    </w:p>
    <w:p w:rsidR="005E0B12" w:rsidRPr="005E0B12" w:rsidRDefault="005E0B12" w:rsidP="005E0B12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Лапчик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М.П. Численные методы: учебное издание /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Лапчик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М.П.,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Рагулина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М.И.,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Хеннер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К. - Москва: Академия, 2024. - 256 c. (Специальности среднего профессионального образования). - URL: https://academia-moscow.ru - Режим доступа: Электронная библиотека «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Academiamoscow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5E0B12" w:rsidRPr="005E0B12" w:rsidRDefault="005E0B12" w:rsidP="005E0B12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Рогачева О.А. Разработка программных модулей: учебное издание / Рогачева О.А. - Москва: Академия, 2024. - 272 c. (Профессии среднего профессионального образования). - URL: https://academia-moscow.ru - Режим доступа: Электронная библиотека «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Academia-moscow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5E0B12" w:rsidRPr="005E0B12" w:rsidRDefault="005E0B12" w:rsidP="005E0B12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Слабнов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Д. Численные методы и программирование: учебное пособие для СПО / В. Д.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Слабнов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2-е изд., стер. — Санкт-Петербург: Лань, 2022. — 460 с. — ISBN 978-5-8114-9250-3. — Текст: электронный // Лань: электронно-библиотечная система. — URL: </w:t>
      </w:r>
      <w:proofErr w:type="gram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https://e.lanbook.com/book/189402  —</w:t>
      </w:r>
      <w:proofErr w:type="gram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Режим доступа: для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авториз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пользователей.</w:t>
      </w:r>
    </w:p>
    <w:p w:rsidR="005E0B12" w:rsidRPr="005E0B12" w:rsidRDefault="005E0B12" w:rsidP="005E0B12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Федорова Г.Н. Осуществление интеграции программных модулей: учебное издание / Федорова Г.Н. - Москва: Академия, 2023. - 288 c. (Специальности среднего профессионального образования). - URL: https://academia-moscow.ru - Режим доступа: Электронная библиотека «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Academia-moscow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5E0B12" w:rsidRPr="005E0B12" w:rsidRDefault="005E0B12" w:rsidP="005E0B12">
      <w:pPr>
        <w:numPr>
          <w:ilvl w:val="0"/>
          <w:numId w:val="25"/>
        </w:numPr>
        <w:tabs>
          <w:tab w:val="left" w:pos="1134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Федорова Г.Н. Разработка модулей программного обеспечения для компьютерных систем: учебное издание / Федорова Г.Н. - Москва: Академия, 2024. - 384 c. (Специальности среднего профессионального образования). - URL: https://academia-moscow.ru - Режим доступа: Электронная библиотека «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Academia-moscow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5E0B12" w:rsidRPr="005E0B12" w:rsidRDefault="005E0B12" w:rsidP="005E0B12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</w:p>
    <w:p w:rsidR="005E0B12" w:rsidRPr="005E0B12" w:rsidRDefault="005E0B12" w:rsidP="005E0B12">
      <w:pPr>
        <w:suppressAutoHyphens/>
        <w:spacing w:after="0" w:line="276" w:lineRule="auto"/>
        <w:ind w:firstLine="709"/>
        <w:contextualSpacing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  <w:r w:rsidRPr="005E0B1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3.2.2. Дополнительные источники </w:t>
      </w:r>
    </w:p>
    <w:p w:rsidR="005E0B12" w:rsidRPr="005E0B12" w:rsidRDefault="005E0B12" w:rsidP="005E0B1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19.001-77. Государственный стандарт Союза ССР. Единая система программной документации. Общие положения (введен в действие Постановлением Госстандарта СССР от 20.05.1977 N 1268). - URL: https://www.consultant.ru - Режим доступа: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5E0B12" w:rsidRPr="005E0B12" w:rsidRDefault="005E0B12" w:rsidP="005E0B1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19.101-77. Государственный стандарт Союза ССР. Единая система программной документации. Виды программ и программных документов (введен Постановлением Госстандарта СССР от 20.05.1977 N 1268). - URL: https://www.consultant.ru - Режим доступа: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5E0B12" w:rsidRPr="005E0B12" w:rsidRDefault="005E0B12" w:rsidP="005E0B1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19.102-77. Государственный стандарт Союза ССР. Единая система программной документации. Стадии разработки (введен в действие </w:t>
      </w: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Постановлением Госстандарта СССР от 20.05.1977 N 1268). - URL: https://www.consultant.ru - Режим доступа: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5E0B12" w:rsidRPr="005E0B12" w:rsidRDefault="005E0B12" w:rsidP="005E0B1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19.201-78. Государственный стандарт Союза ССР. Единая система программной документации. Техническое задание. Требования к содержанию и оформлению (введен в действие Постановлением Госстандарта СССР от 18.12.1978 N3351).  - URL: https://www.consultant.ru - Режим доступа: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5E0B12" w:rsidRPr="005E0B12" w:rsidRDefault="005E0B12" w:rsidP="005E0B1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ГОСТ 19.701-90. Единая система программной документации. Схемы алгоритмов, программ, данных и систем. Обозначения условные и правила выполнения (утв. Постановлением Госстандарта СССР от 26.12.1990 N 3294). - URL: https://www.consultant.ru - Режим доступа: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5E0B12" w:rsidRPr="005E0B12" w:rsidRDefault="005E0B12" w:rsidP="005E0B12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Р ИСО/МЭК 25023-2021. Национальный стандарт Российской Федерации. Системная и программная инженерия. Требования и оценка качества систем и программной продукции (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SQuaRE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Измерения качества системы и программной продукции (утв. и введен в действие Приказом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Росстандарта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19.11.2021 N 1524-ст). - URL: https://www.consultant.ru - Режим доступа: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Правововой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сервер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5E0B12" w:rsidRPr="005E0B12" w:rsidRDefault="005E0B12" w:rsidP="005E0B12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Акопов, А. С.  Имитационное моделирование: учебник и практикум для вузов / А. С. Акопов. — 2-е изд.,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доп. — Москва: Издательство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2024. — 426 с. — (Высшее образование). — ISBN 978-5-534-18379-5. — Текст: электронный // Образовательная платформа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[сайт]. — URL: </w:t>
      </w:r>
      <w:hyperlink r:id="rId7">
        <w:r w:rsidRPr="005E0B12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https://urait.ru/bcode/534885</w:t>
        </w:r>
      </w:hyperlink>
    </w:p>
    <w:p w:rsidR="005E0B12" w:rsidRPr="005E0B12" w:rsidRDefault="005E0B12" w:rsidP="005E0B12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Згода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Ю. Н. Проектирование программного обеспечения: учебно-методическое пособие / Ю. Н.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Згода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– СПб.: Наукоемкие технологии, 2024. – 74 с.  URL:</w:t>
      </w:r>
      <w:hyperlink r:id="rId8">
        <w:r w:rsidRPr="005E0B12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https://publishing.intelgr.com/archive/Proektirovanie-programmnogo-obespecheniya.pdf</w:t>
        </w:r>
      </w:hyperlink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. - Текст: электронный</w:t>
      </w:r>
    </w:p>
    <w:p w:rsidR="005E0B12" w:rsidRPr="005E0B12" w:rsidRDefault="005E0B12" w:rsidP="005E0B12">
      <w:pPr>
        <w:numPr>
          <w:ilvl w:val="0"/>
          <w:numId w:val="24"/>
        </w:numPr>
        <w:tabs>
          <w:tab w:val="left" w:pos="993"/>
        </w:tabs>
        <w:spacing w:after="0" w:line="276" w:lineRule="auto"/>
        <w:ind w:left="14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Поколодина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В.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Ревьюирование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программных модулей: учебное издание / 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Поколодина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В., Долгова Н. А., Ананьев Д. В. - Москва: Академия, 2024. - 208 c. (Специальности среднего профессионального образования). - URL: https://academia-moscow.ru - Режим доступа: Электронная библиотека «</w:t>
      </w:r>
      <w:proofErr w:type="spellStart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Academia-moscow</w:t>
      </w:r>
      <w:proofErr w:type="spellEnd"/>
      <w:r w:rsidRPr="005E0B12">
        <w:rPr>
          <w:rFonts w:ascii="Times New Roman" w:eastAsia="Times New Roman" w:hAnsi="Times New Roman" w:cs="Times New Roman"/>
          <w:color w:val="000000"/>
          <w:sz w:val="28"/>
          <w:szCs w:val="28"/>
        </w:rPr>
        <w:t>». - Текст: электронный</w:t>
      </w:r>
    </w:p>
    <w:p w:rsidR="00024447" w:rsidRDefault="00024447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A1E" w:rsidRPr="00C01F8C" w:rsidRDefault="00CB1A1E" w:rsidP="00C01F8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  <w:sectPr w:rsidR="00CB1A1E" w:rsidRPr="00C01F8C" w:rsidSect="005E0B12">
          <w:pgSz w:w="11920" w:h="16850"/>
          <w:pgMar w:top="1060" w:right="740" w:bottom="709" w:left="1276" w:header="0" w:footer="0" w:gutter="0"/>
          <w:cols w:space="720"/>
        </w:sectPr>
      </w:pPr>
      <w:r w:rsidRPr="00CB1A1E">
        <w:rPr>
          <w:rFonts w:ascii="Times New Roman" w:eastAsia="Times New Roman" w:hAnsi="Times New Roman" w:cs="Times New Roman"/>
          <w:sz w:val="28"/>
        </w:rPr>
        <w:t>.</w:t>
      </w:r>
    </w:p>
    <w:p w:rsidR="00966DC5" w:rsidRDefault="00310E61" w:rsidP="005E0B12">
      <w:pPr>
        <w:pStyle w:val="1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36334661"/>
      <w:r w:rsidRPr="00310E6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Контроль и оценка результатов освоения учебной практики</w:t>
      </w:r>
      <w:bookmarkEnd w:id="10"/>
      <w:r w:rsidRPr="00310E6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D1E50" w:rsidRDefault="00185B73" w:rsidP="00185B73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7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9"/>
        <w:gridCol w:w="5799"/>
        <w:gridCol w:w="2693"/>
      </w:tblGrid>
      <w:tr w:rsidR="005E0B12" w:rsidRPr="000B1A2C" w:rsidTr="00951FD5">
        <w:trPr>
          <w:trHeight w:val="23"/>
        </w:trPr>
        <w:tc>
          <w:tcPr>
            <w:tcW w:w="1539" w:type="dxa"/>
          </w:tcPr>
          <w:bookmarkEnd w:id="0"/>
          <w:p w:rsidR="005E0B12" w:rsidRPr="000B1A2C" w:rsidRDefault="005E0B12" w:rsidP="0095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Код ПК, ОК</w:t>
            </w:r>
          </w:p>
        </w:tc>
        <w:tc>
          <w:tcPr>
            <w:tcW w:w="5799" w:type="dxa"/>
            <w:vAlign w:val="center"/>
          </w:tcPr>
          <w:p w:rsidR="005E0B12" w:rsidRPr="000B1A2C" w:rsidRDefault="005E0B12" w:rsidP="0095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Критерии оценки результата </w:t>
            </w:r>
            <w:r w:rsidRPr="000B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2693" w:type="dxa"/>
            <w:vAlign w:val="center"/>
          </w:tcPr>
          <w:p w:rsidR="005E0B12" w:rsidRPr="000B1A2C" w:rsidRDefault="005E0B12" w:rsidP="00951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контроля и методы оценки</w:t>
            </w:r>
          </w:p>
        </w:tc>
      </w:tr>
      <w:tr w:rsidR="005E0B12" w:rsidRPr="000B1A2C" w:rsidTr="00951FD5">
        <w:trPr>
          <w:trHeight w:val="240"/>
        </w:trPr>
        <w:tc>
          <w:tcPr>
            <w:tcW w:w="15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ОК.01</w:t>
            </w:r>
          </w:p>
        </w:tc>
        <w:tc>
          <w:tcPr>
            <w:tcW w:w="579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E0B12" w:rsidRPr="000B1A2C" w:rsidRDefault="005E0B12" w:rsidP="0095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распознает задачу и/или проблему в профессиональном и/или социальном контексте; анализирует задачу и/или проблему; определяет этапы решения задачи; выявляет и эффективно находит информацию, необходимую для решения задачи и/или проблемы; составляет план действия; определяет необходимые ресурсы;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693" w:type="dxa"/>
            <w:vMerge w:val="restart"/>
          </w:tcPr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наблюдение в процессе практической деятельности; </w:t>
            </w:r>
          </w:p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оценка объёма и качества выполнения видов работ; </w:t>
            </w:r>
          </w:p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дневник и отчет по практике;</w:t>
            </w:r>
          </w:p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характеристика руководителя практики; </w:t>
            </w:r>
          </w:p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зачёт с оценкой</w:t>
            </w:r>
          </w:p>
        </w:tc>
      </w:tr>
      <w:tr w:rsidR="005E0B12" w:rsidRPr="000B1A2C" w:rsidTr="00951FD5">
        <w:trPr>
          <w:trHeight w:val="240"/>
        </w:trPr>
        <w:tc>
          <w:tcPr>
            <w:tcW w:w="1539" w:type="dxa"/>
          </w:tcPr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2.1 </w:t>
            </w:r>
          </w:p>
        </w:tc>
        <w:tc>
          <w:tcPr>
            <w:tcW w:w="5799" w:type="dxa"/>
          </w:tcPr>
          <w:p w:rsidR="005E0B12" w:rsidRPr="000B1A2C" w:rsidRDefault="005E0B12" w:rsidP="0095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проектирует модули программного обеспечения с учетом технического задания; визуализирует и описывает архитектурные решения; определяет интерфейсы и взаимодействие модулей в системе</w:t>
            </w:r>
          </w:p>
        </w:tc>
        <w:tc>
          <w:tcPr>
            <w:tcW w:w="2693" w:type="dxa"/>
            <w:vMerge/>
          </w:tcPr>
          <w:p w:rsidR="005E0B12" w:rsidRPr="000B1A2C" w:rsidRDefault="005E0B12" w:rsidP="00951F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E0B12" w:rsidRPr="000B1A2C" w:rsidTr="00951FD5">
        <w:trPr>
          <w:trHeight w:val="240"/>
        </w:trPr>
        <w:tc>
          <w:tcPr>
            <w:tcW w:w="1539" w:type="dxa"/>
          </w:tcPr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2.2</w:t>
            </w:r>
          </w:p>
        </w:tc>
        <w:tc>
          <w:tcPr>
            <w:tcW w:w="5799" w:type="dxa"/>
          </w:tcPr>
          <w:p w:rsidR="005E0B12" w:rsidRPr="000B1A2C" w:rsidRDefault="005E0B12" w:rsidP="0095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создает модули программного обеспечения; оптимизирует код и алгоритмы программных модулей для увеличения производительности; </w:t>
            </w:r>
            <w:proofErr w:type="spellStart"/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мониторит</w:t>
            </w:r>
            <w:proofErr w:type="spellEnd"/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анализирует производительность приложений</w:t>
            </w:r>
          </w:p>
        </w:tc>
        <w:tc>
          <w:tcPr>
            <w:tcW w:w="2693" w:type="dxa"/>
            <w:vMerge/>
          </w:tcPr>
          <w:p w:rsidR="005E0B12" w:rsidRPr="000B1A2C" w:rsidRDefault="005E0B12" w:rsidP="00951F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E0B12" w:rsidRPr="000B1A2C" w:rsidTr="00951FD5">
        <w:trPr>
          <w:trHeight w:val="240"/>
        </w:trPr>
        <w:tc>
          <w:tcPr>
            <w:tcW w:w="1539" w:type="dxa"/>
          </w:tcPr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2.3</w:t>
            </w:r>
          </w:p>
        </w:tc>
        <w:tc>
          <w:tcPr>
            <w:tcW w:w="5799" w:type="dxa"/>
          </w:tcPr>
          <w:p w:rsidR="005E0B12" w:rsidRPr="000B1A2C" w:rsidRDefault="005E0B12" w:rsidP="0095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интеграцию программных модулей и компонентов в единое программное решение; работает с API и веб-сервисами для взаимодействия между модулями; работает с интеграционными платформами и инструментами; обеспечивает совместимость и стабильность системы</w:t>
            </w:r>
          </w:p>
        </w:tc>
        <w:tc>
          <w:tcPr>
            <w:tcW w:w="2693" w:type="dxa"/>
            <w:vMerge/>
          </w:tcPr>
          <w:p w:rsidR="005E0B12" w:rsidRPr="000B1A2C" w:rsidRDefault="005E0B12" w:rsidP="00951F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E0B12" w:rsidRPr="000B1A2C" w:rsidTr="00951FD5">
        <w:trPr>
          <w:trHeight w:val="5087"/>
        </w:trPr>
        <w:tc>
          <w:tcPr>
            <w:tcW w:w="1539" w:type="dxa"/>
          </w:tcPr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ПК 2.4 </w:t>
            </w:r>
          </w:p>
        </w:tc>
        <w:tc>
          <w:tcPr>
            <w:tcW w:w="5799" w:type="dxa"/>
          </w:tcPr>
          <w:p w:rsidR="005E0B12" w:rsidRPr="000B1A2C" w:rsidRDefault="005E0B12" w:rsidP="0095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 отладку программного обеспечения на уровне программных модулей; тестирует программное обеспечение; формирует тестовые сценарии; готовит тестовые платформы (устанавливает операционную систему, дополнительное программное обеспечение и другое по необходимости); проводит оценку объема тестирования программного обеспечения с целью определения необходимых ресурсов для его выполнения; настраивает тестовые среды и аппаратные средства для выполнения тестирования программного обеспечения в соответствии с заданием на тестирование в пределах своей компетенции; формирует и предоставляет отчетность о подготовке к выполнению задания на тестирование программного обеспечения в соответствии с установленными регламентами; выполняет тестовые процедуры на тестовых данных</w:t>
            </w:r>
          </w:p>
        </w:tc>
        <w:tc>
          <w:tcPr>
            <w:tcW w:w="2693" w:type="dxa"/>
            <w:vMerge/>
          </w:tcPr>
          <w:p w:rsidR="005E0B12" w:rsidRPr="000B1A2C" w:rsidRDefault="005E0B12" w:rsidP="00951F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5E0B12" w:rsidRPr="000B1A2C" w:rsidTr="00951FD5">
        <w:trPr>
          <w:trHeight w:val="240"/>
        </w:trPr>
        <w:tc>
          <w:tcPr>
            <w:tcW w:w="1539" w:type="dxa"/>
          </w:tcPr>
          <w:p w:rsidR="005E0B12" w:rsidRPr="000B1A2C" w:rsidRDefault="005E0B12" w:rsidP="00951F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2.5</w:t>
            </w:r>
          </w:p>
        </w:tc>
        <w:tc>
          <w:tcPr>
            <w:tcW w:w="5799" w:type="dxa"/>
          </w:tcPr>
          <w:p w:rsidR="005E0B12" w:rsidRPr="000B1A2C" w:rsidRDefault="005E0B12" w:rsidP="00951F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создает техническую документацию для модулей; документирует код, API и интерфейсов; работает со специализированным программным обеспечением по документированию программного кода</w:t>
            </w:r>
          </w:p>
        </w:tc>
        <w:tc>
          <w:tcPr>
            <w:tcW w:w="2693" w:type="dxa"/>
            <w:vMerge/>
          </w:tcPr>
          <w:p w:rsidR="005E0B12" w:rsidRPr="000B1A2C" w:rsidRDefault="005E0B12" w:rsidP="00951F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</w:tbl>
    <w:p w:rsidR="00185B73" w:rsidRDefault="00185B73" w:rsidP="00185B73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5B73" w:rsidSect="00E77C0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C64"/>
    <w:multiLevelType w:val="hybridMultilevel"/>
    <w:tmpl w:val="AC282F82"/>
    <w:lvl w:ilvl="0" w:tplc="D9DA39D6">
      <w:numFmt w:val="bullet"/>
      <w:lvlText w:val=""/>
      <w:lvlJc w:val="left"/>
      <w:pPr>
        <w:ind w:left="114" w:hanging="29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C87226">
      <w:numFmt w:val="bullet"/>
      <w:lvlText w:val="•"/>
      <w:lvlJc w:val="left"/>
      <w:pPr>
        <w:ind w:left="487" w:hanging="296"/>
      </w:pPr>
      <w:rPr>
        <w:rFonts w:hint="default"/>
        <w:lang w:val="ru-RU" w:eastAsia="en-US" w:bidi="ar-SA"/>
      </w:rPr>
    </w:lvl>
    <w:lvl w:ilvl="2" w:tplc="93406F42">
      <w:numFmt w:val="bullet"/>
      <w:lvlText w:val="•"/>
      <w:lvlJc w:val="left"/>
      <w:pPr>
        <w:ind w:left="855" w:hanging="296"/>
      </w:pPr>
      <w:rPr>
        <w:rFonts w:hint="default"/>
        <w:lang w:val="ru-RU" w:eastAsia="en-US" w:bidi="ar-SA"/>
      </w:rPr>
    </w:lvl>
    <w:lvl w:ilvl="3" w:tplc="AB6E4A4E">
      <w:numFmt w:val="bullet"/>
      <w:lvlText w:val="•"/>
      <w:lvlJc w:val="left"/>
      <w:pPr>
        <w:ind w:left="1222" w:hanging="296"/>
      </w:pPr>
      <w:rPr>
        <w:rFonts w:hint="default"/>
        <w:lang w:val="ru-RU" w:eastAsia="en-US" w:bidi="ar-SA"/>
      </w:rPr>
    </w:lvl>
    <w:lvl w:ilvl="4" w:tplc="25C8E614">
      <w:numFmt w:val="bullet"/>
      <w:lvlText w:val="•"/>
      <w:lvlJc w:val="left"/>
      <w:pPr>
        <w:ind w:left="1590" w:hanging="296"/>
      </w:pPr>
      <w:rPr>
        <w:rFonts w:hint="default"/>
        <w:lang w:val="ru-RU" w:eastAsia="en-US" w:bidi="ar-SA"/>
      </w:rPr>
    </w:lvl>
    <w:lvl w:ilvl="5" w:tplc="16E6F29A">
      <w:numFmt w:val="bullet"/>
      <w:lvlText w:val="•"/>
      <w:lvlJc w:val="left"/>
      <w:pPr>
        <w:ind w:left="1957" w:hanging="296"/>
      </w:pPr>
      <w:rPr>
        <w:rFonts w:hint="default"/>
        <w:lang w:val="ru-RU" w:eastAsia="en-US" w:bidi="ar-SA"/>
      </w:rPr>
    </w:lvl>
    <w:lvl w:ilvl="6" w:tplc="B48E5194">
      <w:numFmt w:val="bullet"/>
      <w:lvlText w:val="•"/>
      <w:lvlJc w:val="left"/>
      <w:pPr>
        <w:ind w:left="2325" w:hanging="296"/>
      </w:pPr>
      <w:rPr>
        <w:rFonts w:hint="default"/>
        <w:lang w:val="ru-RU" w:eastAsia="en-US" w:bidi="ar-SA"/>
      </w:rPr>
    </w:lvl>
    <w:lvl w:ilvl="7" w:tplc="E9C00846">
      <w:numFmt w:val="bullet"/>
      <w:lvlText w:val="•"/>
      <w:lvlJc w:val="left"/>
      <w:pPr>
        <w:ind w:left="2692" w:hanging="296"/>
      </w:pPr>
      <w:rPr>
        <w:rFonts w:hint="default"/>
        <w:lang w:val="ru-RU" w:eastAsia="en-US" w:bidi="ar-SA"/>
      </w:rPr>
    </w:lvl>
    <w:lvl w:ilvl="8" w:tplc="CACCA2F2">
      <w:numFmt w:val="bullet"/>
      <w:lvlText w:val="•"/>
      <w:lvlJc w:val="left"/>
      <w:pPr>
        <w:ind w:left="3060" w:hanging="296"/>
      </w:pPr>
      <w:rPr>
        <w:rFonts w:hint="default"/>
        <w:lang w:val="ru-RU" w:eastAsia="en-US" w:bidi="ar-SA"/>
      </w:rPr>
    </w:lvl>
  </w:abstractNum>
  <w:abstractNum w:abstractNumId="1" w15:restartNumberingAfterBreak="0">
    <w:nsid w:val="058E4EAB"/>
    <w:multiLevelType w:val="multilevel"/>
    <w:tmpl w:val="807A274A"/>
    <w:lvl w:ilvl="0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7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71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8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8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05C2238E"/>
    <w:multiLevelType w:val="multilevel"/>
    <w:tmpl w:val="61021FA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1C399C"/>
    <w:multiLevelType w:val="hybridMultilevel"/>
    <w:tmpl w:val="9F449DBE"/>
    <w:lvl w:ilvl="0" w:tplc="EB7CA9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E30E6"/>
    <w:multiLevelType w:val="hybridMultilevel"/>
    <w:tmpl w:val="6AF4AFA4"/>
    <w:lvl w:ilvl="0" w:tplc="A29230EA">
      <w:numFmt w:val="bullet"/>
      <w:lvlText w:val=""/>
      <w:lvlJc w:val="left"/>
      <w:pPr>
        <w:ind w:left="114" w:hanging="4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7A44136">
      <w:numFmt w:val="bullet"/>
      <w:lvlText w:val="•"/>
      <w:lvlJc w:val="left"/>
      <w:pPr>
        <w:ind w:left="487" w:hanging="437"/>
      </w:pPr>
      <w:rPr>
        <w:rFonts w:hint="default"/>
        <w:lang w:val="ru-RU" w:eastAsia="en-US" w:bidi="ar-SA"/>
      </w:rPr>
    </w:lvl>
    <w:lvl w:ilvl="2" w:tplc="4998DBB0">
      <w:numFmt w:val="bullet"/>
      <w:lvlText w:val="•"/>
      <w:lvlJc w:val="left"/>
      <w:pPr>
        <w:ind w:left="855" w:hanging="437"/>
      </w:pPr>
      <w:rPr>
        <w:rFonts w:hint="default"/>
        <w:lang w:val="ru-RU" w:eastAsia="en-US" w:bidi="ar-SA"/>
      </w:rPr>
    </w:lvl>
    <w:lvl w:ilvl="3" w:tplc="A0F449B2">
      <w:numFmt w:val="bullet"/>
      <w:lvlText w:val="•"/>
      <w:lvlJc w:val="left"/>
      <w:pPr>
        <w:ind w:left="1222" w:hanging="437"/>
      </w:pPr>
      <w:rPr>
        <w:rFonts w:hint="default"/>
        <w:lang w:val="ru-RU" w:eastAsia="en-US" w:bidi="ar-SA"/>
      </w:rPr>
    </w:lvl>
    <w:lvl w:ilvl="4" w:tplc="97BEC98E">
      <w:numFmt w:val="bullet"/>
      <w:lvlText w:val="•"/>
      <w:lvlJc w:val="left"/>
      <w:pPr>
        <w:ind w:left="1590" w:hanging="437"/>
      </w:pPr>
      <w:rPr>
        <w:rFonts w:hint="default"/>
        <w:lang w:val="ru-RU" w:eastAsia="en-US" w:bidi="ar-SA"/>
      </w:rPr>
    </w:lvl>
    <w:lvl w:ilvl="5" w:tplc="E08E5BE6">
      <w:numFmt w:val="bullet"/>
      <w:lvlText w:val="•"/>
      <w:lvlJc w:val="left"/>
      <w:pPr>
        <w:ind w:left="1957" w:hanging="437"/>
      </w:pPr>
      <w:rPr>
        <w:rFonts w:hint="default"/>
        <w:lang w:val="ru-RU" w:eastAsia="en-US" w:bidi="ar-SA"/>
      </w:rPr>
    </w:lvl>
    <w:lvl w:ilvl="6" w:tplc="0E5AF498">
      <w:numFmt w:val="bullet"/>
      <w:lvlText w:val="•"/>
      <w:lvlJc w:val="left"/>
      <w:pPr>
        <w:ind w:left="2325" w:hanging="437"/>
      </w:pPr>
      <w:rPr>
        <w:rFonts w:hint="default"/>
        <w:lang w:val="ru-RU" w:eastAsia="en-US" w:bidi="ar-SA"/>
      </w:rPr>
    </w:lvl>
    <w:lvl w:ilvl="7" w:tplc="1F7C1F06">
      <w:numFmt w:val="bullet"/>
      <w:lvlText w:val="•"/>
      <w:lvlJc w:val="left"/>
      <w:pPr>
        <w:ind w:left="2692" w:hanging="437"/>
      </w:pPr>
      <w:rPr>
        <w:rFonts w:hint="default"/>
        <w:lang w:val="ru-RU" w:eastAsia="en-US" w:bidi="ar-SA"/>
      </w:rPr>
    </w:lvl>
    <w:lvl w:ilvl="8" w:tplc="9000EEF6">
      <w:numFmt w:val="bullet"/>
      <w:lvlText w:val="•"/>
      <w:lvlJc w:val="left"/>
      <w:pPr>
        <w:ind w:left="3060" w:hanging="437"/>
      </w:pPr>
      <w:rPr>
        <w:rFonts w:hint="default"/>
        <w:lang w:val="ru-RU" w:eastAsia="en-US" w:bidi="ar-SA"/>
      </w:rPr>
    </w:lvl>
  </w:abstractNum>
  <w:abstractNum w:abstractNumId="5" w15:restartNumberingAfterBreak="0">
    <w:nsid w:val="10AD012F"/>
    <w:multiLevelType w:val="hybridMultilevel"/>
    <w:tmpl w:val="49604E02"/>
    <w:lvl w:ilvl="0" w:tplc="6FA220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4B5095C"/>
    <w:multiLevelType w:val="multilevel"/>
    <w:tmpl w:val="741E34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7" w15:restartNumberingAfterBreak="0">
    <w:nsid w:val="23AA791D"/>
    <w:multiLevelType w:val="multilevel"/>
    <w:tmpl w:val="248690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8" w15:restartNumberingAfterBreak="0">
    <w:nsid w:val="270D5EAB"/>
    <w:multiLevelType w:val="hybridMultilevel"/>
    <w:tmpl w:val="A0705CEC"/>
    <w:lvl w:ilvl="0" w:tplc="4DF63D8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C173D"/>
    <w:multiLevelType w:val="hybridMultilevel"/>
    <w:tmpl w:val="5A82BCF2"/>
    <w:lvl w:ilvl="0" w:tplc="125243B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DB2300A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657CDE46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A8D43908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4" w:tplc="6E645EF6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5" w:tplc="990005E8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6" w:tplc="DA488F26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7" w:tplc="350ED0A8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8" w:tplc="5EBCA762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108300D"/>
    <w:multiLevelType w:val="multilevel"/>
    <w:tmpl w:val="CF241F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11" w15:restartNumberingAfterBreak="0">
    <w:nsid w:val="31D903D8"/>
    <w:multiLevelType w:val="hybridMultilevel"/>
    <w:tmpl w:val="B3487D52"/>
    <w:lvl w:ilvl="0" w:tplc="480C8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63291"/>
    <w:multiLevelType w:val="multilevel"/>
    <w:tmpl w:val="11CC4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C3F7B83"/>
    <w:multiLevelType w:val="hybridMultilevel"/>
    <w:tmpl w:val="EA787ECC"/>
    <w:lvl w:ilvl="0" w:tplc="480C8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61A5B"/>
    <w:multiLevelType w:val="multilevel"/>
    <w:tmpl w:val="ACD4EA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2357772"/>
    <w:multiLevelType w:val="hybridMultilevel"/>
    <w:tmpl w:val="3AEE40BC"/>
    <w:lvl w:ilvl="0" w:tplc="DB26EC0C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F704B2A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E3329454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D6864A6A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4" w:tplc="1B9EF83E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5" w:tplc="1C181362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6" w:tplc="071C417E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7" w:tplc="0FF47EB2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8" w:tplc="F806C980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055F5C"/>
    <w:multiLevelType w:val="hybridMultilevel"/>
    <w:tmpl w:val="529CC012"/>
    <w:lvl w:ilvl="0" w:tplc="13A884C8">
      <w:start w:val="1"/>
      <w:numFmt w:val="decimal"/>
      <w:lvlText w:val="%1."/>
      <w:lvlJc w:val="left"/>
      <w:pPr>
        <w:ind w:left="10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A6276C">
      <w:numFmt w:val="bullet"/>
      <w:lvlText w:val="•"/>
      <w:lvlJc w:val="left"/>
      <w:pPr>
        <w:ind w:left="1047" w:hanging="732"/>
      </w:pPr>
      <w:rPr>
        <w:rFonts w:hint="default"/>
        <w:lang w:val="ru-RU" w:eastAsia="en-US" w:bidi="ar-SA"/>
      </w:rPr>
    </w:lvl>
    <w:lvl w:ilvl="2" w:tplc="D8E08228">
      <w:numFmt w:val="bullet"/>
      <w:lvlText w:val="•"/>
      <w:lvlJc w:val="left"/>
      <w:pPr>
        <w:ind w:left="1994" w:hanging="732"/>
      </w:pPr>
      <w:rPr>
        <w:rFonts w:hint="default"/>
        <w:lang w:val="ru-RU" w:eastAsia="en-US" w:bidi="ar-SA"/>
      </w:rPr>
    </w:lvl>
    <w:lvl w:ilvl="3" w:tplc="9E4C332C">
      <w:numFmt w:val="bullet"/>
      <w:lvlText w:val="•"/>
      <w:lvlJc w:val="left"/>
      <w:pPr>
        <w:ind w:left="2941" w:hanging="732"/>
      </w:pPr>
      <w:rPr>
        <w:rFonts w:hint="default"/>
        <w:lang w:val="ru-RU" w:eastAsia="en-US" w:bidi="ar-SA"/>
      </w:rPr>
    </w:lvl>
    <w:lvl w:ilvl="4" w:tplc="ADE6DBB6">
      <w:numFmt w:val="bullet"/>
      <w:lvlText w:val="•"/>
      <w:lvlJc w:val="left"/>
      <w:pPr>
        <w:ind w:left="3888" w:hanging="732"/>
      </w:pPr>
      <w:rPr>
        <w:rFonts w:hint="default"/>
        <w:lang w:val="ru-RU" w:eastAsia="en-US" w:bidi="ar-SA"/>
      </w:rPr>
    </w:lvl>
    <w:lvl w:ilvl="5" w:tplc="719CDF1C">
      <w:numFmt w:val="bullet"/>
      <w:lvlText w:val="•"/>
      <w:lvlJc w:val="left"/>
      <w:pPr>
        <w:ind w:left="4835" w:hanging="732"/>
      </w:pPr>
      <w:rPr>
        <w:rFonts w:hint="default"/>
        <w:lang w:val="ru-RU" w:eastAsia="en-US" w:bidi="ar-SA"/>
      </w:rPr>
    </w:lvl>
    <w:lvl w:ilvl="6" w:tplc="AF108766">
      <w:numFmt w:val="bullet"/>
      <w:lvlText w:val="•"/>
      <w:lvlJc w:val="left"/>
      <w:pPr>
        <w:ind w:left="5782" w:hanging="732"/>
      </w:pPr>
      <w:rPr>
        <w:rFonts w:hint="default"/>
        <w:lang w:val="ru-RU" w:eastAsia="en-US" w:bidi="ar-SA"/>
      </w:rPr>
    </w:lvl>
    <w:lvl w:ilvl="7" w:tplc="C67E5CC2">
      <w:numFmt w:val="bullet"/>
      <w:lvlText w:val="•"/>
      <w:lvlJc w:val="left"/>
      <w:pPr>
        <w:ind w:left="6729" w:hanging="732"/>
      </w:pPr>
      <w:rPr>
        <w:rFonts w:hint="default"/>
        <w:lang w:val="ru-RU" w:eastAsia="en-US" w:bidi="ar-SA"/>
      </w:rPr>
    </w:lvl>
    <w:lvl w:ilvl="8" w:tplc="FB440740">
      <w:numFmt w:val="bullet"/>
      <w:lvlText w:val="•"/>
      <w:lvlJc w:val="left"/>
      <w:pPr>
        <w:ind w:left="7676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60001BF1"/>
    <w:multiLevelType w:val="hybridMultilevel"/>
    <w:tmpl w:val="46AE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7A055D"/>
    <w:multiLevelType w:val="hybridMultilevel"/>
    <w:tmpl w:val="A0705CEC"/>
    <w:lvl w:ilvl="0" w:tplc="4DF63D8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40F04"/>
    <w:multiLevelType w:val="hybridMultilevel"/>
    <w:tmpl w:val="69CE688A"/>
    <w:lvl w:ilvl="0" w:tplc="F1503C9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46D836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2A603350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EC3202A8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4" w:tplc="63C2A52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5" w:tplc="65502DB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6" w:tplc="4FA85F60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7" w:tplc="7C069176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8" w:tplc="E724F902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E981802"/>
    <w:multiLevelType w:val="hybridMultilevel"/>
    <w:tmpl w:val="6A84BC1E"/>
    <w:lvl w:ilvl="0" w:tplc="EB7CA99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6FF26802"/>
    <w:multiLevelType w:val="hybridMultilevel"/>
    <w:tmpl w:val="D212A706"/>
    <w:lvl w:ilvl="0" w:tplc="08E8EAC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C12D2D8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59CC8022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2F60D2B2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4" w:tplc="B662459E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5" w:tplc="524A3618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6" w:tplc="9A04390E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7" w:tplc="541ACEC8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8" w:tplc="58B212EA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A707637"/>
    <w:multiLevelType w:val="hybridMultilevel"/>
    <w:tmpl w:val="F1FE4F64"/>
    <w:lvl w:ilvl="0" w:tplc="1A66022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CF0C53C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2206CCA4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40E27D2A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4" w:tplc="1DEA17D0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5" w:tplc="C8AE7A0E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6" w:tplc="D756B4B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7" w:tplc="2E0CD720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8" w:tplc="746CC19A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A933F35"/>
    <w:multiLevelType w:val="hybridMultilevel"/>
    <w:tmpl w:val="284E9B28"/>
    <w:lvl w:ilvl="0" w:tplc="C0782CE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44A076">
      <w:numFmt w:val="bullet"/>
      <w:lvlText w:val="•"/>
      <w:lvlJc w:val="left"/>
      <w:pPr>
        <w:ind w:left="1189" w:hanging="360"/>
      </w:pPr>
      <w:rPr>
        <w:rFonts w:hint="default"/>
        <w:lang w:val="ru-RU" w:eastAsia="en-US" w:bidi="ar-SA"/>
      </w:rPr>
    </w:lvl>
    <w:lvl w:ilvl="2" w:tplc="7AC41B76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D1485392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4" w:tplc="6E3A185A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5" w:tplc="A6A8226C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6" w:tplc="D19CCA3E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7" w:tplc="4FE8EAE2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8" w:tplc="769E23FC">
      <w:numFmt w:val="bullet"/>
      <w:lvlText w:val="•"/>
      <w:lvlJc w:val="left"/>
      <w:pPr>
        <w:ind w:left="6157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EC10420"/>
    <w:multiLevelType w:val="hybridMultilevel"/>
    <w:tmpl w:val="E0523788"/>
    <w:lvl w:ilvl="0" w:tplc="B2805F5A">
      <w:start w:val="1"/>
      <w:numFmt w:val="decimal"/>
      <w:lvlText w:val="%1."/>
      <w:lvlJc w:val="left"/>
      <w:pPr>
        <w:ind w:left="10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D020116">
      <w:numFmt w:val="bullet"/>
      <w:lvlText w:val="•"/>
      <w:lvlJc w:val="left"/>
      <w:pPr>
        <w:ind w:left="4460" w:hanging="732"/>
      </w:pPr>
      <w:rPr>
        <w:rFonts w:hint="default"/>
        <w:lang w:val="ru-RU" w:eastAsia="en-US" w:bidi="ar-SA"/>
      </w:rPr>
    </w:lvl>
    <w:lvl w:ilvl="2" w:tplc="E6D4170C">
      <w:numFmt w:val="bullet"/>
      <w:lvlText w:val="•"/>
      <w:lvlJc w:val="left"/>
      <w:pPr>
        <w:ind w:left="5027" w:hanging="732"/>
      </w:pPr>
      <w:rPr>
        <w:rFonts w:hint="default"/>
        <w:lang w:val="ru-RU" w:eastAsia="en-US" w:bidi="ar-SA"/>
      </w:rPr>
    </w:lvl>
    <w:lvl w:ilvl="3" w:tplc="91FCEF18">
      <w:numFmt w:val="bullet"/>
      <w:lvlText w:val="•"/>
      <w:lvlJc w:val="left"/>
      <w:pPr>
        <w:ind w:left="5595" w:hanging="732"/>
      </w:pPr>
      <w:rPr>
        <w:rFonts w:hint="default"/>
        <w:lang w:val="ru-RU" w:eastAsia="en-US" w:bidi="ar-SA"/>
      </w:rPr>
    </w:lvl>
    <w:lvl w:ilvl="4" w:tplc="1DD60DB6">
      <w:numFmt w:val="bullet"/>
      <w:lvlText w:val="•"/>
      <w:lvlJc w:val="left"/>
      <w:pPr>
        <w:ind w:left="6163" w:hanging="732"/>
      </w:pPr>
      <w:rPr>
        <w:rFonts w:hint="default"/>
        <w:lang w:val="ru-RU" w:eastAsia="en-US" w:bidi="ar-SA"/>
      </w:rPr>
    </w:lvl>
    <w:lvl w:ilvl="5" w:tplc="85523706">
      <w:numFmt w:val="bullet"/>
      <w:lvlText w:val="•"/>
      <w:lvlJc w:val="left"/>
      <w:pPr>
        <w:ind w:left="6731" w:hanging="732"/>
      </w:pPr>
      <w:rPr>
        <w:rFonts w:hint="default"/>
        <w:lang w:val="ru-RU" w:eastAsia="en-US" w:bidi="ar-SA"/>
      </w:rPr>
    </w:lvl>
    <w:lvl w:ilvl="6" w:tplc="689E12CA">
      <w:numFmt w:val="bullet"/>
      <w:lvlText w:val="•"/>
      <w:lvlJc w:val="left"/>
      <w:pPr>
        <w:ind w:left="7299" w:hanging="732"/>
      </w:pPr>
      <w:rPr>
        <w:rFonts w:hint="default"/>
        <w:lang w:val="ru-RU" w:eastAsia="en-US" w:bidi="ar-SA"/>
      </w:rPr>
    </w:lvl>
    <w:lvl w:ilvl="7" w:tplc="0B6698AC">
      <w:numFmt w:val="bullet"/>
      <w:lvlText w:val="•"/>
      <w:lvlJc w:val="left"/>
      <w:pPr>
        <w:ind w:left="7867" w:hanging="732"/>
      </w:pPr>
      <w:rPr>
        <w:rFonts w:hint="default"/>
        <w:lang w:val="ru-RU" w:eastAsia="en-US" w:bidi="ar-SA"/>
      </w:rPr>
    </w:lvl>
    <w:lvl w:ilvl="8" w:tplc="994C93E8">
      <w:numFmt w:val="bullet"/>
      <w:lvlText w:val="•"/>
      <w:lvlJc w:val="left"/>
      <w:pPr>
        <w:ind w:left="8435" w:hanging="73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12"/>
  </w:num>
  <w:num w:numId="5">
    <w:abstractNumId w:val="7"/>
  </w:num>
  <w:num w:numId="6">
    <w:abstractNumId w:val="6"/>
  </w:num>
  <w:num w:numId="7">
    <w:abstractNumId w:val="3"/>
  </w:num>
  <w:num w:numId="8">
    <w:abstractNumId w:val="9"/>
  </w:num>
  <w:num w:numId="9">
    <w:abstractNumId w:val="21"/>
  </w:num>
  <w:num w:numId="10">
    <w:abstractNumId w:val="19"/>
  </w:num>
  <w:num w:numId="11">
    <w:abstractNumId w:val="4"/>
  </w:num>
  <w:num w:numId="12">
    <w:abstractNumId w:val="15"/>
  </w:num>
  <w:num w:numId="13">
    <w:abstractNumId w:val="0"/>
  </w:num>
  <w:num w:numId="14">
    <w:abstractNumId w:val="22"/>
  </w:num>
  <w:num w:numId="15">
    <w:abstractNumId w:val="23"/>
  </w:num>
  <w:num w:numId="16">
    <w:abstractNumId w:val="1"/>
  </w:num>
  <w:num w:numId="17">
    <w:abstractNumId w:val="20"/>
  </w:num>
  <w:num w:numId="18">
    <w:abstractNumId w:val="24"/>
  </w:num>
  <w:num w:numId="19">
    <w:abstractNumId w:val="16"/>
  </w:num>
  <w:num w:numId="20">
    <w:abstractNumId w:val="13"/>
  </w:num>
  <w:num w:numId="21">
    <w:abstractNumId w:val="11"/>
  </w:num>
  <w:num w:numId="22">
    <w:abstractNumId w:val="18"/>
  </w:num>
  <w:num w:numId="23">
    <w:abstractNumId w:val="8"/>
  </w:num>
  <w:num w:numId="24">
    <w:abstractNumId w:val="1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C1"/>
    <w:rsid w:val="00024447"/>
    <w:rsid w:val="00081BF3"/>
    <w:rsid w:val="000B2129"/>
    <w:rsid w:val="00185B73"/>
    <w:rsid w:val="00193E43"/>
    <w:rsid w:val="001B4BC5"/>
    <w:rsid w:val="00241B06"/>
    <w:rsid w:val="00245C9E"/>
    <w:rsid w:val="00264790"/>
    <w:rsid w:val="00293DE7"/>
    <w:rsid w:val="002956C0"/>
    <w:rsid w:val="002A6ABE"/>
    <w:rsid w:val="002D1E50"/>
    <w:rsid w:val="00310E61"/>
    <w:rsid w:val="003A68C2"/>
    <w:rsid w:val="003E32C8"/>
    <w:rsid w:val="00406AEF"/>
    <w:rsid w:val="004117C8"/>
    <w:rsid w:val="00497FAA"/>
    <w:rsid w:val="0051166B"/>
    <w:rsid w:val="0055660B"/>
    <w:rsid w:val="00564174"/>
    <w:rsid w:val="005B1D44"/>
    <w:rsid w:val="005E0B12"/>
    <w:rsid w:val="0068462F"/>
    <w:rsid w:val="006B1209"/>
    <w:rsid w:val="006B4668"/>
    <w:rsid w:val="0077071C"/>
    <w:rsid w:val="00776468"/>
    <w:rsid w:val="007D3AC1"/>
    <w:rsid w:val="007F60B1"/>
    <w:rsid w:val="007F6815"/>
    <w:rsid w:val="0089523D"/>
    <w:rsid w:val="00903402"/>
    <w:rsid w:val="00966DC5"/>
    <w:rsid w:val="009775C3"/>
    <w:rsid w:val="0098792A"/>
    <w:rsid w:val="009A42F0"/>
    <w:rsid w:val="00A41B04"/>
    <w:rsid w:val="00A43C61"/>
    <w:rsid w:val="00A665F9"/>
    <w:rsid w:val="00A871A3"/>
    <w:rsid w:val="00B02B77"/>
    <w:rsid w:val="00BF5C05"/>
    <w:rsid w:val="00C01F8C"/>
    <w:rsid w:val="00C2709E"/>
    <w:rsid w:val="00C61EFF"/>
    <w:rsid w:val="00C77D1A"/>
    <w:rsid w:val="00CB1A1E"/>
    <w:rsid w:val="00CE75EF"/>
    <w:rsid w:val="00D8338C"/>
    <w:rsid w:val="00DE1576"/>
    <w:rsid w:val="00DE2E3B"/>
    <w:rsid w:val="00E402C0"/>
    <w:rsid w:val="00E77C0C"/>
    <w:rsid w:val="00F578E8"/>
    <w:rsid w:val="00F86073"/>
    <w:rsid w:val="00FC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F8D7"/>
  <w15:chartTrackingRefBased/>
  <w15:docId w15:val="{803D0CDB-B2BF-4F6F-AC64-E212C7C9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9E"/>
  </w:style>
  <w:style w:type="paragraph" w:styleId="1">
    <w:name w:val="heading 1"/>
    <w:basedOn w:val="a"/>
    <w:next w:val="a"/>
    <w:link w:val="10"/>
    <w:uiPriority w:val="9"/>
    <w:qFormat/>
    <w:rsid w:val="00C77D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"/>
    <w:basedOn w:val="a"/>
    <w:link w:val="a4"/>
    <w:qFormat/>
    <w:rsid w:val="00C270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7D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link w:val="a6"/>
    <w:uiPriority w:val="1"/>
    <w:qFormat/>
    <w:rsid w:val="00C77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C77D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7D1A"/>
  </w:style>
  <w:style w:type="table" w:styleId="a7">
    <w:name w:val="Table Grid"/>
    <w:basedOn w:val="a1"/>
    <w:uiPriority w:val="59"/>
    <w:rsid w:val="0097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55660B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55660B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55660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5660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55660B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55660B"/>
    <w:rPr>
      <w:color w:val="0563C1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193E43"/>
    <w:pPr>
      <w:spacing w:after="100"/>
      <w:ind w:left="440"/>
    </w:pPr>
    <w:rPr>
      <w:rFonts w:eastAsiaTheme="minorEastAsia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F68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6815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table" w:customStyle="1" w:styleId="6">
    <w:name w:val="Сетка таблицы6"/>
    <w:basedOn w:val="a1"/>
    <w:next w:val="a7"/>
    <w:uiPriority w:val="59"/>
    <w:rsid w:val="00A4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A4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Этапы Знак,Содержание. 2 уровень Знак,List Paragraph Знак"/>
    <w:link w:val="a3"/>
    <w:qFormat/>
    <w:locked/>
    <w:rsid w:val="005B1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shing.intelgr.com/archive/Proektirovanie-programmnogo-obespecheniya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urait.ru/bcode/5348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2%D0%B2%D0%BE%D1%80%D1%87%D0%B5%D1%81%D1%82%D0%B2%D0%B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FD3D5-42F5-4620-AA63-DA5141399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16</Pages>
  <Words>4620</Words>
  <Characters>26340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Прокопенко Анастасия Алексеевна</dc:creator>
  <cp:keywords/>
  <dc:description/>
  <cp:lastModifiedBy>Гареева Татьяна Алексеевна</cp:lastModifiedBy>
  <cp:revision>37</cp:revision>
  <cp:lastPrinted>2023-11-20T10:29:00Z</cp:lastPrinted>
  <dcterms:created xsi:type="dcterms:W3CDTF">2023-04-04T04:50:00Z</dcterms:created>
  <dcterms:modified xsi:type="dcterms:W3CDTF">2026-08-06T09:08:00Z</dcterms:modified>
</cp:coreProperties>
</file>